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CD78" w14:textId="2DBA583D" w:rsidR="009D3927" w:rsidRDefault="005905BF" w:rsidP="005905BF">
      <w:pPr>
        <w:jc w:val="center"/>
        <w:rPr>
          <w:rFonts w:ascii="Times New Roman" w:hAnsi="Times New Roman" w:cs="Times New Roman"/>
        </w:rPr>
      </w:pPr>
      <w:r>
        <w:rPr>
          <w:rFonts w:ascii="Times New Roman" w:hAnsi="Times New Roman" w:cs="Times New Roman"/>
          <w:b/>
          <w:bCs/>
        </w:rPr>
        <w:t>Like the Teacher</w:t>
      </w:r>
    </w:p>
    <w:p w14:paraId="3EE76832" w14:textId="77777777" w:rsidR="005905BF" w:rsidRPr="005905BF" w:rsidRDefault="005905BF" w:rsidP="005905BF">
      <w:pPr>
        <w:rPr>
          <w:rFonts w:ascii="Times New Roman" w:hAnsi="Times New Roman" w:cs="Times New Roman"/>
          <w:i/>
          <w:iCs/>
        </w:rPr>
      </w:pPr>
    </w:p>
    <w:p w14:paraId="57A3F97E" w14:textId="68F24A2D" w:rsidR="005905BF" w:rsidRPr="005905BF" w:rsidRDefault="005905BF" w:rsidP="005905BF">
      <w:pPr>
        <w:pStyle w:val="NormalWeb"/>
        <w:shd w:val="clear" w:color="auto" w:fill="FFFFFF"/>
        <w:spacing w:before="0" w:beforeAutospacing="0" w:after="0" w:afterAutospacing="0"/>
        <w:rPr>
          <w:i/>
          <w:iCs/>
          <w:color w:val="000000"/>
        </w:rPr>
      </w:pPr>
      <w:r w:rsidRPr="005905BF">
        <w:rPr>
          <w:i/>
          <w:iCs/>
        </w:rPr>
        <w:tab/>
      </w:r>
      <w:r w:rsidRPr="005905BF">
        <w:rPr>
          <w:b/>
          <w:bCs/>
          <w:i/>
          <w:iCs/>
          <w:color w:val="000000"/>
          <w:vertAlign w:val="superscript"/>
        </w:rPr>
        <w:t>37 </w:t>
      </w:r>
      <w:r w:rsidRPr="005905BF">
        <w:rPr>
          <w:i/>
          <w:iCs/>
          <w:color w:val="000000"/>
        </w:rPr>
        <w:t>“Judge not, and you will not be judged; condemn not, and you will not be condemned; forgive, and you will be forgiven; </w:t>
      </w:r>
      <w:r w:rsidRPr="005905BF">
        <w:rPr>
          <w:b/>
          <w:bCs/>
          <w:i/>
          <w:iCs/>
          <w:color w:val="000000"/>
          <w:vertAlign w:val="superscript"/>
        </w:rPr>
        <w:t>38 </w:t>
      </w:r>
      <w:r w:rsidRPr="005905BF">
        <w:rPr>
          <w:i/>
          <w:iCs/>
          <w:color w:val="000000"/>
        </w:rPr>
        <w:t>give,</w:t>
      </w:r>
      <w:r w:rsidR="00142F37">
        <w:rPr>
          <w:i/>
          <w:iCs/>
          <w:color w:val="000000"/>
        </w:rPr>
        <w:t xml:space="preserve"> </w:t>
      </w:r>
      <w:r w:rsidRPr="005905BF">
        <w:rPr>
          <w:i/>
          <w:iCs/>
          <w:color w:val="000000"/>
        </w:rPr>
        <w:t>and it will be given to you. Good measure, pressed down, shaken together, running over, will be put into your lap. For with the measure you use it will be measured back to you.”</w:t>
      </w:r>
    </w:p>
    <w:p w14:paraId="48A739FA" w14:textId="77777777" w:rsidR="005905BF" w:rsidRPr="005905BF" w:rsidRDefault="005905BF" w:rsidP="00D17593">
      <w:pPr>
        <w:shd w:val="clear" w:color="auto" w:fill="FFFFFF"/>
        <w:ind w:firstLine="720"/>
        <w:rPr>
          <w:rFonts w:ascii="Times New Roman" w:eastAsia="Times New Roman" w:hAnsi="Times New Roman" w:cs="Times New Roman"/>
          <w:i/>
          <w:iCs/>
          <w:color w:val="000000"/>
          <w:kern w:val="0"/>
          <w14:ligatures w14:val="none"/>
        </w:rPr>
      </w:pPr>
      <w:r w:rsidRPr="005905BF">
        <w:rPr>
          <w:rFonts w:ascii="Times New Roman" w:eastAsia="Times New Roman" w:hAnsi="Times New Roman" w:cs="Times New Roman"/>
          <w:b/>
          <w:bCs/>
          <w:i/>
          <w:iCs/>
          <w:color w:val="000000"/>
          <w:kern w:val="0"/>
          <w:vertAlign w:val="superscript"/>
          <w14:ligatures w14:val="none"/>
        </w:rPr>
        <w:t>39 </w:t>
      </w:r>
      <w:r w:rsidRPr="005905BF">
        <w:rPr>
          <w:rFonts w:ascii="Times New Roman" w:eastAsia="Times New Roman" w:hAnsi="Times New Roman" w:cs="Times New Roman"/>
          <w:i/>
          <w:iCs/>
          <w:color w:val="000000"/>
          <w:kern w:val="0"/>
          <w14:ligatures w14:val="none"/>
        </w:rPr>
        <w:t>He also told them a parable: “Can a blind man lead a blind man? Will they not both fall into a pit? </w:t>
      </w:r>
      <w:r w:rsidRPr="005905BF">
        <w:rPr>
          <w:rFonts w:ascii="Times New Roman" w:eastAsia="Times New Roman" w:hAnsi="Times New Roman" w:cs="Times New Roman"/>
          <w:b/>
          <w:bCs/>
          <w:i/>
          <w:iCs/>
          <w:color w:val="000000"/>
          <w:kern w:val="0"/>
          <w:vertAlign w:val="superscript"/>
          <w14:ligatures w14:val="none"/>
        </w:rPr>
        <w:t>40 </w:t>
      </w:r>
      <w:r w:rsidRPr="005905BF">
        <w:rPr>
          <w:rFonts w:ascii="Times New Roman" w:eastAsia="Times New Roman" w:hAnsi="Times New Roman" w:cs="Times New Roman"/>
          <w:i/>
          <w:iCs/>
          <w:color w:val="000000"/>
          <w:kern w:val="0"/>
          <w14:ligatures w14:val="none"/>
        </w:rPr>
        <w:t>A disciple is not above his teacher, but everyone when he is fully trained will be like his teacher. </w:t>
      </w:r>
      <w:r w:rsidRPr="005905BF">
        <w:rPr>
          <w:rFonts w:ascii="Times New Roman" w:eastAsia="Times New Roman" w:hAnsi="Times New Roman" w:cs="Times New Roman"/>
          <w:b/>
          <w:bCs/>
          <w:i/>
          <w:iCs/>
          <w:color w:val="000000"/>
          <w:kern w:val="0"/>
          <w:vertAlign w:val="superscript"/>
          <w14:ligatures w14:val="none"/>
        </w:rPr>
        <w:t>41 </w:t>
      </w:r>
      <w:r w:rsidRPr="005905BF">
        <w:rPr>
          <w:rFonts w:ascii="Times New Roman" w:eastAsia="Times New Roman" w:hAnsi="Times New Roman" w:cs="Times New Roman"/>
          <w:i/>
          <w:iCs/>
          <w:color w:val="000000"/>
          <w:kern w:val="0"/>
          <w14:ligatures w14:val="none"/>
        </w:rPr>
        <w:t>Why do you see the speck that is in your brother's eye, but do not notice the log that is in your own eye? </w:t>
      </w:r>
      <w:r w:rsidRPr="005905BF">
        <w:rPr>
          <w:rFonts w:ascii="Times New Roman" w:eastAsia="Times New Roman" w:hAnsi="Times New Roman" w:cs="Times New Roman"/>
          <w:b/>
          <w:bCs/>
          <w:i/>
          <w:iCs/>
          <w:color w:val="000000"/>
          <w:kern w:val="0"/>
          <w:vertAlign w:val="superscript"/>
          <w14:ligatures w14:val="none"/>
        </w:rPr>
        <w:t>42 </w:t>
      </w:r>
      <w:r w:rsidRPr="005905BF">
        <w:rPr>
          <w:rFonts w:ascii="Times New Roman" w:eastAsia="Times New Roman" w:hAnsi="Times New Roman" w:cs="Times New Roman"/>
          <w:i/>
          <w:iCs/>
          <w:color w:val="000000"/>
          <w:kern w:val="0"/>
          <w14:ligatures w14:val="none"/>
        </w:rPr>
        <w:t>How can you say to your brother, ‘Brother, let me take out the speck that is in your eye,’ when you yourself do not see the log that is in your own eye? You hypocrite, first take the log out of your own eye, and then you will see clearly to take out the speck that is in your brother's eye.</w:t>
      </w:r>
    </w:p>
    <w:p w14:paraId="7E825579" w14:textId="492CE47D" w:rsidR="005905BF" w:rsidRDefault="005905BF" w:rsidP="00D17593">
      <w:pPr>
        <w:shd w:val="clear" w:color="auto" w:fill="FFFFFF"/>
        <w:ind w:firstLine="720"/>
        <w:rPr>
          <w:rFonts w:ascii="Times New Roman" w:eastAsia="Times New Roman" w:hAnsi="Times New Roman" w:cs="Times New Roman"/>
          <w:color w:val="000000"/>
          <w:kern w:val="0"/>
          <w14:ligatures w14:val="none"/>
        </w:rPr>
      </w:pPr>
      <w:r w:rsidRPr="005905BF">
        <w:rPr>
          <w:rFonts w:ascii="Times New Roman" w:eastAsia="Times New Roman" w:hAnsi="Times New Roman" w:cs="Times New Roman"/>
          <w:b/>
          <w:bCs/>
          <w:i/>
          <w:iCs/>
          <w:color w:val="000000"/>
          <w:kern w:val="0"/>
          <w:vertAlign w:val="superscript"/>
          <w14:ligatures w14:val="none"/>
        </w:rPr>
        <w:t>43 </w:t>
      </w:r>
      <w:r w:rsidRPr="005905BF">
        <w:rPr>
          <w:rFonts w:ascii="Times New Roman" w:eastAsia="Times New Roman" w:hAnsi="Times New Roman" w:cs="Times New Roman"/>
          <w:i/>
          <w:iCs/>
          <w:color w:val="000000"/>
          <w:kern w:val="0"/>
          <w14:ligatures w14:val="none"/>
        </w:rPr>
        <w:t>“For no good tree bears bad fruit, nor again does a bad tree bear good fruit, </w:t>
      </w:r>
      <w:r w:rsidRPr="005905BF">
        <w:rPr>
          <w:rFonts w:ascii="Times New Roman" w:eastAsia="Times New Roman" w:hAnsi="Times New Roman" w:cs="Times New Roman"/>
          <w:b/>
          <w:bCs/>
          <w:i/>
          <w:iCs/>
          <w:color w:val="000000"/>
          <w:kern w:val="0"/>
          <w:vertAlign w:val="superscript"/>
          <w14:ligatures w14:val="none"/>
        </w:rPr>
        <w:t>44 </w:t>
      </w:r>
      <w:r w:rsidRPr="005905BF">
        <w:rPr>
          <w:rFonts w:ascii="Times New Roman" w:eastAsia="Times New Roman" w:hAnsi="Times New Roman" w:cs="Times New Roman"/>
          <w:i/>
          <w:iCs/>
          <w:color w:val="000000"/>
          <w:kern w:val="0"/>
          <w14:ligatures w14:val="none"/>
        </w:rPr>
        <w:t>for each tree is known by its own fruit. For figs are not gathered from thornbushes, nor are grapes picked from a bramble bush. </w:t>
      </w:r>
      <w:r w:rsidRPr="005905BF">
        <w:rPr>
          <w:rFonts w:ascii="Times New Roman" w:eastAsia="Times New Roman" w:hAnsi="Times New Roman" w:cs="Times New Roman"/>
          <w:b/>
          <w:bCs/>
          <w:i/>
          <w:iCs/>
          <w:color w:val="000000"/>
          <w:kern w:val="0"/>
          <w:vertAlign w:val="superscript"/>
          <w14:ligatures w14:val="none"/>
        </w:rPr>
        <w:t>45 </w:t>
      </w:r>
      <w:r w:rsidRPr="005905BF">
        <w:rPr>
          <w:rFonts w:ascii="Times New Roman" w:eastAsia="Times New Roman" w:hAnsi="Times New Roman" w:cs="Times New Roman"/>
          <w:i/>
          <w:iCs/>
          <w:color w:val="000000"/>
          <w:kern w:val="0"/>
          <w14:ligatures w14:val="none"/>
        </w:rPr>
        <w:t>The good person out of the good treasure of his heart produces good, and the evil person out of his evil treasure produces evil, for out of the abundance of the heart his mouth speaks.</w:t>
      </w:r>
      <w:r>
        <w:rPr>
          <w:rFonts w:ascii="Times New Roman" w:eastAsia="Times New Roman" w:hAnsi="Times New Roman" w:cs="Times New Roman"/>
          <w:i/>
          <w:iCs/>
          <w:color w:val="000000"/>
          <w:kern w:val="0"/>
          <w14:ligatures w14:val="none"/>
        </w:rPr>
        <w:t xml:space="preserve"> </w:t>
      </w:r>
      <w:r w:rsidR="00D17593">
        <w:rPr>
          <w:rFonts w:ascii="Times New Roman" w:eastAsia="Times New Roman" w:hAnsi="Times New Roman" w:cs="Times New Roman"/>
          <w:i/>
          <w:iCs/>
          <w:color w:val="000000"/>
          <w:kern w:val="0"/>
          <w14:ligatures w14:val="none"/>
        </w:rPr>
        <w:t>(Luke 6:37-45, ESV)</w:t>
      </w:r>
    </w:p>
    <w:p w14:paraId="04F389E1" w14:textId="77777777" w:rsidR="00D17593" w:rsidRDefault="00D17593" w:rsidP="00D17593">
      <w:pPr>
        <w:shd w:val="clear" w:color="auto" w:fill="FFFFFF"/>
        <w:rPr>
          <w:rFonts w:ascii="Times New Roman" w:eastAsia="Times New Roman" w:hAnsi="Times New Roman" w:cs="Times New Roman"/>
          <w:color w:val="000000"/>
          <w:kern w:val="0"/>
          <w14:ligatures w14:val="none"/>
        </w:rPr>
      </w:pPr>
    </w:p>
    <w:p w14:paraId="3CFC573B" w14:textId="196A29C7" w:rsidR="00D17593" w:rsidRDefault="00D17593" w:rsidP="0078269F">
      <w:pPr>
        <w:shd w:val="clear" w:color="auto" w:fill="FFFFFF"/>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r>
      <w:r w:rsidR="00142F37">
        <w:rPr>
          <w:rFonts w:ascii="Times New Roman" w:eastAsia="Times New Roman" w:hAnsi="Times New Roman" w:cs="Times New Roman"/>
          <w:color w:val="000000"/>
          <w:kern w:val="0"/>
          <w14:ligatures w14:val="none"/>
        </w:rPr>
        <w:t xml:space="preserve">A Christian’s </w:t>
      </w:r>
      <w:r w:rsidR="00656AC4">
        <w:rPr>
          <w:rFonts w:ascii="Times New Roman" w:eastAsia="Times New Roman" w:hAnsi="Times New Roman" w:cs="Times New Roman"/>
          <w:color w:val="000000"/>
          <w:kern w:val="0"/>
          <w14:ligatures w14:val="none"/>
        </w:rPr>
        <w:t>lifegoal</w:t>
      </w:r>
      <w:r w:rsidR="00142F37">
        <w:rPr>
          <w:rFonts w:ascii="Times New Roman" w:eastAsia="Times New Roman" w:hAnsi="Times New Roman" w:cs="Times New Roman"/>
          <w:color w:val="000000"/>
          <w:kern w:val="0"/>
          <w14:ligatures w14:val="none"/>
        </w:rPr>
        <w:t xml:space="preserve"> is to be living and loving people</w:t>
      </w:r>
      <w:r w:rsidR="003861EA">
        <w:rPr>
          <w:rFonts w:ascii="Times New Roman" w:eastAsia="Times New Roman" w:hAnsi="Times New Roman" w:cs="Times New Roman"/>
          <w:color w:val="000000"/>
          <w:kern w:val="0"/>
          <w14:ligatures w14:val="none"/>
        </w:rPr>
        <w:t xml:space="preserve"> according to the example of Jesus.</w:t>
      </w:r>
      <w:r w:rsidR="00142F37">
        <w:rPr>
          <w:rFonts w:ascii="Times New Roman" w:eastAsia="Times New Roman" w:hAnsi="Times New Roman" w:cs="Times New Roman"/>
          <w:color w:val="000000"/>
          <w:kern w:val="0"/>
          <w14:ligatures w14:val="none"/>
        </w:rPr>
        <w:t xml:space="preserve"> Happy Sunday to you all, as we talk today about our Supreme Teacher Jesus, and how to be like Him. In truth, if we want to be on the path of becoming more and more complete</w:t>
      </w:r>
      <w:r w:rsidR="003861EA">
        <w:rPr>
          <w:rFonts w:ascii="Times New Roman" w:eastAsia="Times New Roman" w:hAnsi="Times New Roman" w:cs="Times New Roman"/>
          <w:color w:val="000000"/>
          <w:kern w:val="0"/>
          <w14:ligatures w14:val="none"/>
        </w:rPr>
        <w:t xml:space="preserve"> Christian</w:t>
      </w:r>
      <w:r w:rsidR="00142F37">
        <w:rPr>
          <w:rFonts w:ascii="Times New Roman" w:eastAsia="Times New Roman" w:hAnsi="Times New Roman" w:cs="Times New Roman"/>
          <w:color w:val="000000"/>
          <w:kern w:val="0"/>
          <w14:ligatures w14:val="none"/>
        </w:rPr>
        <w:t xml:space="preserve"> over time, we are called to internalize and own God’s teachings as a part of our lives. Having said that, let’s go into a bit more detail. </w:t>
      </w:r>
    </w:p>
    <w:p w14:paraId="247D4EC9" w14:textId="03805B86" w:rsidR="00142F37" w:rsidRDefault="00142F37" w:rsidP="0078269F">
      <w:pPr>
        <w:shd w:val="clear" w:color="auto" w:fill="FFFFFF"/>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r>
      <w:r w:rsidR="003861EA">
        <w:rPr>
          <w:rFonts w:ascii="Times New Roman" w:eastAsia="Times New Roman" w:hAnsi="Times New Roman" w:cs="Times New Roman"/>
          <w:color w:val="000000"/>
          <w:kern w:val="0"/>
          <w14:ligatures w14:val="none"/>
        </w:rPr>
        <w:t>The way a Christian carries themselves needs to be based on God’s teachings and not personal standards. It is clear that Jesus explains right behavior in a unique way. For example, when he says, “Do not judge,” he means, “Do not punish or condemn others, thereby taking God’s place and prerogative.” Rather, if we read further down the passage, we see that everyone should be looking at their own faults, so that they can see the other’s faults clearly and then help them. When it comes to giving, the Lord says, “those who do good because of inspiration from God will receive, in turn, the benevolence of God themselves.” Jesus is saying that we ought to be giving people because our hearts have been changed by God. He is not saying that when God sees what or the amount that we give, that He will enrich us financially in a transactional manner.</w:t>
      </w:r>
    </w:p>
    <w:p w14:paraId="39E17F61" w14:textId="1F0B7443" w:rsidR="003861EA" w:rsidRDefault="003861EA" w:rsidP="0078269F">
      <w:pPr>
        <w:shd w:val="clear" w:color="auto" w:fill="FFFFFF"/>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 xml:space="preserve">When Jesus talks about being blind, he is talking about people rejecting or ignoring His teachings. Those that reject Jesus or ignore Him will be condemned and punished, according to His saying. The perfect or complete disciple is the one who is in unity with </w:t>
      </w:r>
      <w:r w:rsidR="00111BC3">
        <w:rPr>
          <w:rFonts w:ascii="Times New Roman" w:eastAsia="Times New Roman" w:hAnsi="Times New Roman" w:cs="Times New Roman"/>
          <w:color w:val="000000"/>
          <w:kern w:val="0"/>
          <w14:ligatures w14:val="none"/>
        </w:rPr>
        <w:t xml:space="preserve">his teacher and has learned well from him. Students of rabbis back in Jesus’ day did not only learn concepts or facts, but also lifestyle and obedience through their courses of instruction. Rabbis (religious teachers) were often </w:t>
      </w:r>
      <w:r w:rsidR="00656AC4">
        <w:rPr>
          <w:rFonts w:ascii="Times New Roman" w:eastAsia="Times New Roman" w:hAnsi="Times New Roman" w:cs="Times New Roman"/>
          <w:color w:val="000000"/>
          <w:kern w:val="0"/>
          <w14:ligatures w14:val="none"/>
        </w:rPr>
        <w:t>itinerant,</w:t>
      </w:r>
      <w:r w:rsidR="00111BC3">
        <w:rPr>
          <w:rFonts w:ascii="Times New Roman" w:eastAsia="Times New Roman" w:hAnsi="Times New Roman" w:cs="Times New Roman"/>
          <w:color w:val="000000"/>
          <w:kern w:val="0"/>
          <w14:ligatures w14:val="none"/>
        </w:rPr>
        <w:t xml:space="preserve"> and their disciples/students physically followed them around as they learned from them. The latter was not unique to just Jesus’ case – it was common in the culture to have that setup. Jesus was different, however, in that He was and is the Chosen Savior-God. </w:t>
      </w:r>
    </w:p>
    <w:p w14:paraId="2B6EFF27" w14:textId="2A9230D9" w:rsidR="00111BC3" w:rsidRDefault="00111BC3" w:rsidP="0078269F">
      <w:pPr>
        <w:shd w:val="clear" w:color="auto" w:fill="FFFFFF"/>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 xml:space="preserve">In the case of the speck in the eye and the beam, it is clear that Jesus is saying that a disciple’s first responsibility is to cleanse oneself of wrongdoing, before judging his brother. There needs to be love shown to the errant brother, and the unmerciful approach of an unbeliever. Tied to this topic was the truth that the life-results of mankind, their fruits, originate from their hearts. </w:t>
      </w:r>
      <w:r>
        <w:rPr>
          <w:rFonts w:ascii="Times New Roman" w:eastAsia="Times New Roman" w:hAnsi="Times New Roman" w:cs="Times New Roman"/>
          <w:color w:val="000000"/>
          <w:kern w:val="0"/>
          <w14:ligatures w14:val="none"/>
        </w:rPr>
        <w:lastRenderedPageBreak/>
        <w:t xml:space="preserve">In other words, what a man is can be understood over time from their life-attitudes, their judgments, their deeds and words. </w:t>
      </w:r>
    </w:p>
    <w:p w14:paraId="5EC52590" w14:textId="7DCD3ED2" w:rsidR="00111BC3" w:rsidRDefault="00111BC3" w:rsidP="0078269F">
      <w:pPr>
        <w:shd w:val="clear" w:color="auto" w:fill="FFFFFF"/>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 xml:space="preserve">Today, it is up to us to work on ourselves and have Christ as our constant standard. If we are in a position to judge or to condemn, we must consider our own weakness and sins prior to doing so. If we need to forgive someone but we are wavering, we must remember that to forgive another is a commanded reality in Scripture. We are to forgive so that we are forgiven by God. We must work on our heart-convictions, so that our good deeds are done with full effort, seeing Christ’s example of life before us. </w:t>
      </w:r>
    </w:p>
    <w:p w14:paraId="2028DA5F" w14:textId="7266CFF7" w:rsidR="00111BC3" w:rsidRDefault="00111BC3" w:rsidP="0078269F">
      <w:pPr>
        <w:shd w:val="clear" w:color="auto" w:fill="FFFFFF"/>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 xml:space="preserve">Therefore, let us have Jesus’ example in mind when we are going to judge, to forgive, to be generous or to work with each other in church. May God give us the revelation of Jesus’ </w:t>
      </w:r>
      <w:r w:rsidR="0003480B">
        <w:rPr>
          <w:rFonts w:ascii="Times New Roman" w:eastAsia="Times New Roman" w:hAnsi="Times New Roman" w:cs="Times New Roman"/>
          <w:color w:val="000000"/>
          <w:kern w:val="0"/>
          <w14:ligatures w14:val="none"/>
        </w:rPr>
        <w:t xml:space="preserve">perfection, and strengthen our awareness of His presence, so that our lives can be perfect or complete like our Teacher, as much as is humanly possible. </w:t>
      </w:r>
    </w:p>
    <w:p w14:paraId="1308C432" w14:textId="33FF1683" w:rsidR="0003480B" w:rsidRPr="00D17593" w:rsidRDefault="0003480B" w:rsidP="0078269F">
      <w:pPr>
        <w:shd w:val="clear" w:color="auto" w:fill="FFFFFF"/>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The way a Christian carries themselves needs to be based on God’s teachings and not personal standards.</w:t>
      </w:r>
      <w:r w:rsidRPr="0003480B">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A Christian’s </w:t>
      </w:r>
      <w:r w:rsidR="00656AC4">
        <w:rPr>
          <w:rFonts w:ascii="Times New Roman" w:eastAsia="Times New Roman" w:hAnsi="Times New Roman" w:cs="Times New Roman"/>
          <w:color w:val="000000"/>
          <w:kern w:val="0"/>
          <w14:ligatures w14:val="none"/>
        </w:rPr>
        <w:t>lifegoal</w:t>
      </w:r>
      <w:r>
        <w:rPr>
          <w:rFonts w:ascii="Times New Roman" w:eastAsia="Times New Roman" w:hAnsi="Times New Roman" w:cs="Times New Roman"/>
          <w:color w:val="000000"/>
          <w:kern w:val="0"/>
          <w14:ligatures w14:val="none"/>
        </w:rPr>
        <w:t xml:space="preserve"> is to be living and loving people according to the example of Jesus.</w:t>
      </w:r>
    </w:p>
    <w:p w14:paraId="48336C78" w14:textId="69160003" w:rsidR="005905BF" w:rsidRPr="005905BF" w:rsidRDefault="005905BF" w:rsidP="0078269F">
      <w:pPr>
        <w:jc w:val="both"/>
        <w:rPr>
          <w:rFonts w:ascii="Times New Roman" w:hAnsi="Times New Roman" w:cs="Times New Roman"/>
        </w:rPr>
      </w:pPr>
    </w:p>
    <w:sectPr w:rsidR="005905BF" w:rsidRPr="00590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BF"/>
    <w:rsid w:val="0003480B"/>
    <w:rsid w:val="00071ACB"/>
    <w:rsid w:val="00111BC3"/>
    <w:rsid w:val="00142F37"/>
    <w:rsid w:val="003861EA"/>
    <w:rsid w:val="0048603A"/>
    <w:rsid w:val="00561F75"/>
    <w:rsid w:val="005905BF"/>
    <w:rsid w:val="00592AE5"/>
    <w:rsid w:val="00656AC4"/>
    <w:rsid w:val="006A6554"/>
    <w:rsid w:val="0078269F"/>
    <w:rsid w:val="007E5837"/>
    <w:rsid w:val="009D3927"/>
    <w:rsid w:val="00B90C78"/>
    <w:rsid w:val="00CB27B1"/>
    <w:rsid w:val="00D1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A44900"/>
  <w15:chartTrackingRefBased/>
  <w15:docId w15:val="{8723EF40-5C65-6249-8419-C25CEBD2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0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5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5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5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5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0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5BF"/>
    <w:rPr>
      <w:rFonts w:eastAsiaTheme="majorEastAsia" w:cstheme="majorBidi"/>
      <w:color w:val="272727" w:themeColor="text1" w:themeTint="D8"/>
    </w:rPr>
  </w:style>
  <w:style w:type="paragraph" w:styleId="Title">
    <w:name w:val="Title"/>
    <w:basedOn w:val="Normal"/>
    <w:next w:val="Normal"/>
    <w:link w:val="TitleChar"/>
    <w:uiPriority w:val="10"/>
    <w:qFormat/>
    <w:rsid w:val="005905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5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5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5BF"/>
    <w:rPr>
      <w:i/>
      <w:iCs/>
      <w:color w:val="404040" w:themeColor="text1" w:themeTint="BF"/>
    </w:rPr>
  </w:style>
  <w:style w:type="paragraph" w:styleId="ListParagraph">
    <w:name w:val="List Paragraph"/>
    <w:basedOn w:val="Normal"/>
    <w:uiPriority w:val="34"/>
    <w:qFormat/>
    <w:rsid w:val="005905BF"/>
    <w:pPr>
      <w:ind w:left="720"/>
      <w:contextualSpacing/>
    </w:pPr>
  </w:style>
  <w:style w:type="character" w:styleId="IntenseEmphasis">
    <w:name w:val="Intense Emphasis"/>
    <w:basedOn w:val="DefaultParagraphFont"/>
    <w:uiPriority w:val="21"/>
    <w:qFormat/>
    <w:rsid w:val="005905BF"/>
    <w:rPr>
      <w:i/>
      <w:iCs/>
      <w:color w:val="0F4761" w:themeColor="accent1" w:themeShade="BF"/>
    </w:rPr>
  </w:style>
  <w:style w:type="paragraph" w:styleId="IntenseQuote">
    <w:name w:val="Intense Quote"/>
    <w:basedOn w:val="Normal"/>
    <w:next w:val="Normal"/>
    <w:link w:val="IntenseQuoteChar"/>
    <w:uiPriority w:val="30"/>
    <w:qFormat/>
    <w:rsid w:val="00590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5BF"/>
    <w:rPr>
      <w:i/>
      <w:iCs/>
      <w:color w:val="0F4761" w:themeColor="accent1" w:themeShade="BF"/>
    </w:rPr>
  </w:style>
  <w:style w:type="character" w:styleId="IntenseReference">
    <w:name w:val="Intense Reference"/>
    <w:basedOn w:val="DefaultParagraphFont"/>
    <w:uiPriority w:val="32"/>
    <w:qFormat/>
    <w:rsid w:val="005905BF"/>
    <w:rPr>
      <w:b/>
      <w:bCs/>
      <w:smallCaps/>
      <w:color w:val="0F4761" w:themeColor="accent1" w:themeShade="BF"/>
      <w:spacing w:val="5"/>
    </w:rPr>
  </w:style>
  <w:style w:type="paragraph" w:styleId="NormalWeb">
    <w:name w:val="Normal (Web)"/>
    <w:basedOn w:val="Normal"/>
    <w:uiPriority w:val="99"/>
    <w:semiHidden/>
    <w:unhideWhenUsed/>
    <w:rsid w:val="005905BF"/>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5905BF"/>
  </w:style>
  <w:style w:type="character" w:customStyle="1" w:styleId="woj">
    <w:name w:val="woj"/>
    <w:basedOn w:val="DefaultParagraphFont"/>
    <w:rsid w:val="00590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916</Words>
  <Characters>4035</Characters>
  <Application>Microsoft Office Word</Application>
  <DocSecurity>0</DocSecurity>
  <Lines>62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5</cp:revision>
  <dcterms:created xsi:type="dcterms:W3CDTF">2026-06-04T14:53:00Z</dcterms:created>
  <dcterms:modified xsi:type="dcterms:W3CDTF">2026-06-04T17:14:00Z</dcterms:modified>
</cp:coreProperties>
</file>