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002A" w14:textId="65FC220F" w:rsidR="009D3927" w:rsidRDefault="005471F3" w:rsidP="005471F3">
      <w:pPr>
        <w:jc w:val="center"/>
        <w:rPr>
          <w:rFonts w:ascii="Times New Roman" w:hAnsi="Times New Roman" w:cs="Times New Roman"/>
        </w:rPr>
      </w:pPr>
      <w:r>
        <w:rPr>
          <w:rFonts w:ascii="Times New Roman" w:hAnsi="Times New Roman" w:cs="Times New Roman"/>
          <w:b/>
          <w:bCs/>
        </w:rPr>
        <w:t>Thanks for God’s Judgment</w:t>
      </w:r>
    </w:p>
    <w:p w14:paraId="35759905" w14:textId="77777777" w:rsidR="005471F3" w:rsidRPr="002B217E" w:rsidRDefault="005471F3" w:rsidP="005471F3">
      <w:pPr>
        <w:rPr>
          <w:rFonts w:ascii="Times New Roman" w:hAnsi="Times New Roman" w:cs="Times New Roman"/>
        </w:rPr>
      </w:pPr>
    </w:p>
    <w:p w14:paraId="0FB71F98" w14:textId="71C3D167" w:rsidR="005471F3" w:rsidRPr="002B217E" w:rsidRDefault="005471F3" w:rsidP="005471F3">
      <w:pPr>
        <w:pStyle w:val="line"/>
        <w:shd w:val="clear" w:color="auto" w:fill="FFFFFF"/>
        <w:spacing w:before="0" w:beforeAutospacing="0" w:after="0" w:afterAutospacing="0"/>
        <w:rPr>
          <w:i/>
          <w:iCs/>
          <w:color w:val="000000"/>
        </w:rPr>
      </w:pPr>
      <w:r w:rsidRPr="002B217E">
        <w:rPr>
          <w:rStyle w:val="text"/>
          <w:rFonts w:eastAsiaTheme="majorEastAsia"/>
          <w:i/>
          <w:iCs/>
          <w:color w:val="000000"/>
        </w:rPr>
        <w:t>We give thanks to you, O God;</w:t>
      </w:r>
      <w:r w:rsidRPr="002B217E">
        <w:rPr>
          <w:rStyle w:val="indent-1-breaks"/>
          <w:rFonts w:eastAsiaTheme="majorEastAsia"/>
          <w:i/>
          <w:iCs/>
          <w:color w:val="000000"/>
          <w:sz w:val="10"/>
          <w:szCs w:val="10"/>
        </w:rPr>
        <w:t> </w:t>
      </w:r>
      <w:r w:rsidRPr="002B217E">
        <w:rPr>
          <w:rStyle w:val="text"/>
          <w:rFonts w:eastAsiaTheme="majorEastAsia"/>
          <w:i/>
          <w:iCs/>
          <w:color w:val="000000"/>
        </w:rPr>
        <w:t>we give thanks, for your name is near.</w:t>
      </w:r>
      <w:r w:rsidRPr="002B217E">
        <w:rPr>
          <w:i/>
          <w:iCs/>
          <w:color w:val="000000"/>
        </w:rPr>
        <w:t xml:space="preserve"> </w:t>
      </w:r>
      <w:r w:rsidRPr="002B217E">
        <w:rPr>
          <w:rStyle w:val="text"/>
          <w:rFonts w:eastAsiaTheme="majorEastAsia"/>
          <w:i/>
          <w:iCs/>
          <w:color w:val="000000"/>
        </w:rPr>
        <w:t>We recount your wondrous deeds.</w:t>
      </w:r>
    </w:p>
    <w:p w14:paraId="7F43BBE5" w14:textId="2343C3AD" w:rsidR="005471F3" w:rsidRPr="002B217E" w:rsidRDefault="005471F3" w:rsidP="005471F3">
      <w:pPr>
        <w:pStyle w:val="line"/>
        <w:shd w:val="clear" w:color="auto" w:fill="FFFFFF"/>
        <w:spacing w:before="0" w:beforeAutospacing="0" w:after="0" w:afterAutospacing="0"/>
        <w:rPr>
          <w:i/>
          <w:iCs/>
          <w:color w:val="000000"/>
        </w:rPr>
      </w:pPr>
      <w:r w:rsidRPr="002B217E">
        <w:rPr>
          <w:rStyle w:val="text"/>
          <w:rFonts w:eastAsiaTheme="majorEastAsia"/>
          <w:b/>
          <w:bCs/>
          <w:i/>
          <w:iCs/>
          <w:color w:val="000000"/>
          <w:vertAlign w:val="superscript"/>
        </w:rPr>
        <w:t>2 </w:t>
      </w:r>
      <w:r w:rsidRPr="002B217E">
        <w:rPr>
          <w:rStyle w:val="text"/>
          <w:rFonts w:eastAsiaTheme="majorEastAsia"/>
          <w:i/>
          <w:iCs/>
          <w:color w:val="000000"/>
        </w:rPr>
        <w:t>“At the set time that I appoint</w:t>
      </w:r>
      <w:r w:rsidRPr="002B217E">
        <w:rPr>
          <w:rStyle w:val="indent-1-breaks"/>
          <w:rFonts w:eastAsiaTheme="majorEastAsia"/>
          <w:i/>
          <w:iCs/>
          <w:color w:val="000000"/>
          <w:sz w:val="10"/>
          <w:szCs w:val="10"/>
        </w:rPr>
        <w:t> </w:t>
      </w:r>
      <w:r w:rsidRPr="002B217E">
        <w:rPr>
          <w:rStyle w:val="text"/>
          <w:rFonts w:eastAsiaTheme="majorEastAsia"/>
          <w:i/>
          <w:iCs/>
          <w:color w:val="000000"/>
        </w:rPr>
        <w:t>I will judge with equity.</w:t>
      </w:r>
      <w:r w:rsidRPr="002B217E">
        <w:rPr>
          <w:i/>
          <w:iCs/>
          <w:color w:val="000000"/>
        </w:rPr>
        <w:br/>
      </w:r>
      <w:r w:rsidRPr="002B217E">
        <w:rPr>
          <w:rStyle w:val="text"/>
          <w:rFonts w:eastAsiaTheme="majorEastAsia"/>
          <w:b/>
          <w:bCs/>
          <w:i/>
          <w:iCs/>
          <w:color w:val="000000"/>
          <w:vertAlign w:val="superscript"/>
        </w:rPr>
        <w:t>3 </w:t>
      </w:r>
      <w:r w:rsidRPr="002B217E">
        <w:rPr>
          <w:rStyle w:val="text"/>
          <w:rFonts w:eastAsiaTheme="majorEastAsia"/>
          <w:i/>
          <w:iCs/>
          <w:color w:val="000000"/>
        </w:rPr>
        <w:t>When the earth totters, and all its inhabitants,</w:t>
      </w:r>
      <w:r w:rsidRPr="002B217E">
        <w:rPr>
          <w:rStyle w:val="indent-1-breaks"/>
          <w:rFonts w:eastAsiaTheme="majorEastAsia"/>
          <w:i/>
          <w:iCs/>
          <w:color w:val="000000"/>
          <w:sz w:val="10"/>
          <w:szCs w:val="10"/>
        </w:rPr>
        <w:t> </w:t>
      </w:r>
      <w:r w:rsidRPr="002B217E">
        <w:rPr>
          <w:rStyle w:val="text"/>
          <w:rFonts w:eastAsiaTheme="majorEastAsia"/>
          <w:i/>
          <w:iCs/>
          <w:color w:val="000000"/>
        </w:rPr>
        <w:t>it is I who keep steady its pillars. </w:t>
      </w:r>
      <w:r w:rsidRPr="002B217E">
        <w:rPr>
          <w:rStyle w:val="selah"/>
          <w:rFonts w:eastAsiaTheme="majorEastAsia"/>
          <w:i/>
          <w:iCs/>
          <w:color w:val="000000"/>
        </w:rPr>
        <w:t>Selah</w:t>
      </w:r>
      <w:r w:rsidRPr="002B217E">
        <w:rPr>
          <w:i/>
          <w:iCs/>
          <w:color w:val="000000"/>
        </w:rPr>
        <w:br/>
      </w:r>
      <w:r w:rsidRPr="002B217E">
        <w:rPr>
          <w:rStyle w:val="text"/>
          <w:rFonts w:eastAsiaTheme="majorEastAsia"/>
          <w:b/>
          <w:bCs/>
          <w:i/>
          <w:iCs/>
          <w:color w:val="000000"/>
          <w:vertAlign w:val="superscript"/>
        </w:rPr>
        <w:t>4 </w:t>
      </w:r>
      <w:r w:rsidRPr="002B217E">
        <w:rPr>
          <w:rStyle w:val="text"/>
          <w:rFonts w:eastAsiaTheme="majorEastAsia"/>
          <w:i/>
          <w:iCs/>
          <w:color w:val="000000"/>
        </w:rPr>
        <w:t>I say to the boastful, ‘Do not boast,’</w:t>
      </w:r>
      <w:r w:rsidRPr="002B217E">
        <w:rPr>
          <w:rStyle w:val="indent-1-breaks"/>
          <w:rFonts w:eastAsiaTheme="majorEastAsia"/>
          <w:i/>
          <w:iCs/>
          <w:color w:val="000000"/>
          <w:sz w:val="10"/>
          <w:szCs w:val="10"/>
        </w:rPr>
        <w:t> </w:t>
      </w:r>
      <w:r w:rsidRPr="002B217E">
        <w:rPr>
          <w:rStyle w:val="text"/>
          <w:rFonts w:eastAsiaTheme="majorEastAsia"/>
          <w:i/>
          <w:iCs/>
          <w:color w:val="000000"/>
        </w:rPr>
        <w:t>and to the wicked, ‘Do not lift up your horn;</w:t>
      </w:r>
      <w:r w:rsidRPr="002B217E">
        <w:rPr>
          <w:i/>
          <w:iCs/>
          <w:color w:val="000000"/>
        </w:rPr>
        <w:br/>
      </w:r>
      <w:r w:rsidRPr="002B217E">
        <w:rPr>
          <w:rStyle w:val="text"/>
          <w:rFonts w:eastAsiaTheme="majorEastAsia"/>
          <w:b/>
          <w:bCs/>
          <w:i/>
          <w:iCs/>
          <w:color w:val="000000"/>
          <w:vertAlign w:val="superscript"/>
        </w:rPr>
        <w:t>5 </w:t>
      </w:r>
      <w:r w:rsidRPr="002B217E">
        <w:rPr>
          <w:rStyle w:val="text"/>
          <w:rFonts w:eastAsiaTheme="majorEastAsia"/>
          <w:i/>
          <w:iCs/>
          <w:color w:val="000000"/>
        </w:rPr>
        <w:t>do not lift up your horn on high,</w:t>
      </w:r>
      <w:r w:rsidRPr="002B217E">
        <w:rPr>
          <w:rStyle w:val="indent-1-breaks"/>
          <w:rFonts w:eastAsiaTheme="majorEastAsia"/>
          <w:i/>
          <w:iCs/>
          <w:color w:val="000000"/>
          <w:sz w:val="10"/>
          <w:szCs w:val="10"/>
        </w:rPr>
        <w:t> </w:t>
      </w:r>
      <w:r w:rsidRPr="002B217E">
        <w:rPr>
          <w:rStyle w:val="text"/>
          <w:rFonts w:eastAsiaTheme="majorEastAsia"/>
          <w:i/>
          <w:iCs/>
          <w:color w:val="000000"/>
        </w:rPr>
        <w:t>or speak with haughty neck.’”</w:t>
      </w:r>
    </w:p>
    <w:p w14:paraId="648C2A70" w14:textId="70412C8E" w:rsidR="005471F3" w:rsidRPr="002B217E" w:rsidRDefault="005471F3" w:rsidP="005471F3">
      <w:pPr>
        <w:pStyle w:val="line"/>
        <w:shd w:val="clear" w:color="auto" w:fill="FFFFFF"/>
        <w:spacing w:before="0" w:beforeAutospacing="0" w:after="0" w:afterAutospacing="0"/>
        <w:rPr>
          <w:i/>
          <w:iCs/>
          <w:color w:val="000000"/>
        </w:rPr>
      </w:pPr>
      <w:r w:rsidRPr="002B217E">
        <w:rPr>
          <w:rStyle w:val="text"/>
          <w:rFonts w:eastAsiaTheme="majorEastAsia"/>
          <w:b/>
          <w:bCs/>
          <w:i/>
          <w:iCs/>
          <w:color w:val="000000"/>
          <w:vertAlign w:val="superscript"/>
        </w:rPr>
        <w:t>6 </w:t>
      </w:r>
      <w:r w:rsidRPr="002B217E">
        <w:rPr>
          <w:rStyle w:val="text"/>
          <w:rFonts w:eastAsiaTheme="majorEastAsia"/>
          <w:i/>
          <w:iCs/>
          <w:color w:val="000000"/>
        </w:rPr>
        <w:t>For not from the east or from the west</w:t>
      </w:r>
      <w:r w:rsidRPr="002B217E">
        <w:rPr>
          <w:rStyle w:val="indent-1-breaks"/>
          <w:rFonts w:eastAsiaTheme="majorEastAsia"/>
          <w:i/>
          <w:iCs/>
          <w:color w:val="000000"/>
          <w:sz w:val="10"/>
          <w:szCs w:val="10"/>
        </w:rPr>
        <w:t> </w:t>
      </w:r>
      <w:r w:rsidRPr="002B217E">
        <w:rPr>
          <w:rStyle w:val="text"/>
          <w:rFonts w:eastAsiaTheme="majorEastAsia"/>
          <w:i/>
          <w:iCs/>
          <w:color w:val="000000"/>
        </w:rPr>
        <w:t>and not from the wilderness comes lifting up,</w:t>
      </w:r>
      <w:r w:rsidRPr="002B217E">
        <w:rPr>
          <w:i/>
          <w:iCs/>
          <w:color w:val="000000"/>
        </w:rPr>
        <w:br/>
      </w:r>
      <w:r w:rsidRPr="002B217E">
        <w:rPr>
          <w:rStyle w:val="text"/>
          <w:rFonts w:eastAsiaTheme="majorEastAsia"/>
          <w:b/>
          <w:bCs/>
          <w:i/>
          <w:iCs/>
          <w:color w:val="000000"/>
          <w:vertAlign w:val="superscript"/>
        </w:rPr>
        <w:t>7 </w:t>
      </w:r>
      <w:r w:rsidRPr="002B217E">
        <w:rPr>
          <w:rStyle w:val="text"/>
          <w:rFonts w:eastAsiaTheme="majorEastAsia"/>
          <w:i/>
          <w:iCs/>
          <w:color w:val="000000"/>
        </w:rPr>
        <w:t>but it is God who executes judgment,</w:t>
      </w:r>
      <w:r w:rsidRPr="002B217E">
        <w:rPr>
          <w:rStyle w:val="text"/>
          <w:rFonts w:eastAsiaTheme="majorEastAsia"/>
          <w:i/>
          <w:iCs/>
          <w:color w:val="000000"/>
        </w:rPr>
        <w:t xml:space="preserve"> </w:t>
      </w:r>
      <w:r w:rsidRPr="002B217E">
        <w:rPr>
          <w:rStyle w:val="text"/>
          <w:rFonts w:eastAsiaTheme="majorEastAsia"/>
          <w:i/>
          <w:iCs/>
          <w:color w:val="000000"/>
        </w:rPr>
        <w:t>putting down one and lifting up another.</w:t>
      </w:r>
      <w:r w:rsidRPr="002B217E">
        <w:rPr>
          <w:i/>
          <w:iCs/>
          <w:color w:val="000000"/>
        </w:rPr>
        <w:br/>
      </w:r>
      <w:r w:rsidRPr="002B217E">
        <w:rPr>
          <w:rStyle w:val="text"/>
          <w:rFonts w:eastAsiaTheme="majorEastAsia"/>
          <w:b/>
          <w:bCs/>
          <w:i/>
          <w:iCs/>
          <w:color w:val="000000"/>
          <w:vertAlign w:val="superscript"/>
        </w:rPr>
        <w:t>8 </w:t>
      </w:r>
      <w:r w:rsidRPr="002B217E">
        <w:rPr>
          <w:rStyle w:val="text"/>
          <w:rFonts w:eastAsiaTheme="majorEastAsia"/>
          <w:i/>
          <w:iCs/>
          <w:color w:val="000000"/>
        </w:rPr>
        <w:t>For in the hand of the </w:t>
      </w:r>
      <w:r w:rsidRPr="002B217E">
        <w:rPr>
          <w:rStyle w:val="small-caps"/>
          <w:i/>
          <w:iCs/>
          <w:smallCaps/>
          <w:color w:val="000000"/>
        </w:rPr>
        <w:t>Lord</w:t>
      </w:r>
      <w:r w:rsidRPr="002B217E">
        <w:rPr>
          <w:rStyle w:val="text"/>
          <w:rFonts w:eastAsiaTheme="majorEastAsia"/>
          <w:i/>
          <w:iCs/>
          <w:color w:val="000000"/>
        </w:rPr>
        <w:t> there is a cup</w:t>
      </w:r>
      <w:r w:rsidRPr="002B217E">
        <w:rPr>
          <w:rStyle w:val="indent-1-breaks"/>
          <w:rFonts w:eastAsiaTheme="majorEastAsia"/>
          <w:i/>
          <w:iCs/>
          <w:color w:val="000000"/>
          <w:sz w:val="10"/>
          <w:szCs w:val="10"/>
        </w:rPr>
        <w:t> </w:t>
      </w:r>
      <w:r w:rsidRPr="002B217E">
        <w:rPr>
          <w:rStyle w:val="text"/>
          <w:rFonts w:eastAsiaTheme="majorEastAsia"/>
          <w:i/>
          <w:iCs/>
          <w:color w:val="000000"/>
        </w:rPr>
        <w:t>with foaming wine, well mixed,</w:t>
      </w:r>
      <w:r w:rsidRPr="002B217E">
        <w:rPr>
          <w:i/>
          <w:iCs/>
          <w:color w:val="000000"/>
        </w:rPr>
        <w:br/>
      </w:r>
      <w:r w:rsidRPr="002B217E">
        <w:rPr>
          <w:rStyle w:val="text"/>
          <w:rFonts w:eastAsiaTheme="majorEastAsia"/>
          <w:i/>
          <w:iCs/>
          <w:color w:val="000000"/>
        </w:rPr>
        <w:t>and he pours out from it,</w:t>
      </w:r>
      <w:r w:rsidRPr="002B217E">
        <w:rPr>
          <w:rStyle w:val="indent-1-breaks"/>
          <w:rFonts w:eastAsiaTheme="majorEastAsia"/>
          <w:i/>
          <w:iCs/>
          <w:color w:val="000000"/>
          <w:sz w:val="10"/>
          <w:szCs w:val="10"/>
        </w:rPr>
        <w:t> </w:t>
      </w:r>
      <w:r w:rsidRPr="002B217E">
        <w:rPr>
          <w:rStyle w:val="text"/>
          <w:rFonts w:eastAsiaTheme="majorEastAsia"/>
          <w:i/>
          <w:iCs/>
          <w:color w:val="000000"/>
        </w:rPr>
        <w:t>and all the wicked of the earth</w:t>
      </w:r>
      <w:r w:rsidRPr="002B217E">
        <w:rPr>
          <w:rStyle w:val="indent-1-breaks"/>
          <w:rFonts w:eastAsiaTheme="majorEastAsia"/>
          <w:i/>
          <w:iCs/>
          <w:color w:val="000000"/>
          <w:sz w:val="10"/>
          <w:szCs w:val="10"/>
        </w:rPr>
        <w:t> </w:t>
      </w:r>
      <w:r w:rsidRPr="002B217E">
        <w:rPr>
          <w:rStyle w:val="text"/>
          <w:rFonts w:eastAsiaTheme="majorEastAsia"/>
          <w:i/>
          <w:iCs/>
          <w:color w:val="000000"/>
        </w:rPr>
        <w:t>shall drain it down to the dregs.</w:t>
      </w:r>
    </w:p>
    <w:p w14:paraId="7044FA41" w14:textId="30B5AFE7" w:rsidR="005471F3" w:rsidRPr="002B217E" w:rsidRDefault="005471F3" w:rsidP="005471F3">
      <w:pPr>
        <w:pStyle w:val="line"/>
        <w:shd w:val="clear" w:color="auto" w:fill="FFFFFF"/>
        <w:spacing w:before="0" w:beforeAutospacing="0" w:after="0" w:afterAutospacing="0"/>
        <w:rPr>
          <w:i/>
          <w:iCs/>
          <w:color w:val="000000"/>
        </w:rPr>
      </w:pPr>
      <w:r w:rsidRPr="002B217E">
        <w:rPr>
          <w:rStyle w:val="text"/>
          <w:rFonts w:eastAsiaTheme="majorEastAsia"/>
          <w:b/>
          <w:bCs/>
          <w:i/>
          <w:iCs/>
          <w:color w:val="000000"/>
          <w:vertAlign w:val="superscript"/>
        </w:rPr>
        <w:t>9 </w:t>
      </w:r>
      <w:r w:rsidRPr="002B217E">
        <w:rPr>
          <w:rStyle w:val="text"/>
          <w:rFonts w:eastAsiaTheme="majorEastAsia"/>
          <w:i/>
          <w:iCs/>
          <w:color w:val="000000"/>
        </w:rPr>
        <w:t>But I will declare it forever;</w:t>
      </w:r>
      <w:r w:rsidRPr="002B217E">
        <w:rPr>
          <w:rStyle w:val="indent-1-breaks"/>
          <w:rFonts w:eastAsiaTheme="majorEastAsia"/>
          <w:i/>
          <w:iCs/>
          <w:color w:val="000000"/>
          <w:sz w:val="10"/>
          <w:szCs w:val="10"/>
        </w:rPr>
        <w:t> </w:t>
      </w:r>
      <w:r w:rsidRPr="002B217E">
        <w:rPr>
          <w:rStyle w:val="text"/>
          <w:rFonts w:eastAsiaTheme="majorEastAsia"/>
          <w:i/>
          <w:iCs/>
          <w:color w:val="000000"/>
        </w:rPr>
        <w:t>I will sing praises to the God of Jacob.</w:t>
      </w:r>
      <w:r w:rsidRPr="002B217E">
        <w:rPr>
          <w:i/>
          <w:iCs/>
          <w:color w:val="000000"/>
        </w:rPr>
        <w:br/>
      </w:r>
      <w:r w:rsidRPr="002B217E">
        <w:rPr>
          <w:rStyle w:val="text"/>
          <w:rFonts w:eastAsiaTheme="majorEastAsia"/>
          <w:b/>
          <w:bCs/>
          <w:i/>
          <w:iCs/>
          <w:color w:val="000000"/>
          <w:vertAlign w:val="superscript"/>
        </w:rPr>
        <w:t>10 </w:t>
      </w:r>
      <w:r w:rsidRPr="002B217E">
        <w:rPr>
          <w:rStyle w:val="text"/>
          <w:rFonts w:eastAsiaTheme="majorEastAsia"/>
          <w:i/>
          <w:iCs/>
          <w:color w:val="000000"/>
        </w:rPr>
        <w:t>All the horns of the wicked I will cut off,</w:t>
      </w:r>
      <w:r w:rsidRPr="002B217E">
        <w:rPr>
          <w:rStyle w:val="indent-1-breaks"/>
          <w:rFonts w:eastAsiaTheme="majorEastAsia"/>
          <w:i/>
          <w:iCs/>
          <w:color w:val="000000"/>
          <w:sz w:val="10"/>
          <w:szCs w:val="10"/>
        </w:rPr>
        <w:t> </w:t>
      </w:r>
      <w:r w:rsidRPr="002B217E">
        <w:rPr>
          <w:rStyle w:val="text"/>
          <w:rFonts w:eastAsiaTheme="majorEastAsia"/>
          <w:i/>
          <w:iCs/>
          <w:color w:val="000000"/>
        </w:rPr>
        <w:t>but the horns of the righteous shall be lifted up.</w:t>
      </w:r>
      <w:r w:rsidRPr="002B217E">
        <w:rPr>
          <w:rStyle w:val="text"/>
          <w:rFonts w:eastAsiaTheme="majorEastAsia"/>
          <w:i/>
          <w:iCs/>
          <w:color w:val="000000"/>
        </w:rPr>
        <w:t xml:space="preserve"> (Psalm 75:1-10)</w:t>
      </w:r>
    </w:p>
    <w:p w14:paraId="64284AF2" w14:textId="21417B36" w:rsidR="005471F3" w:rsidRDefault="005471F3" w:rsidP="005471F3">
      <w:pPr>
        <w:rPr>
          <w:rFonts w:ascii="Times New Roman" w:hAnsi="Times New Roman" w:cs="Times New Roman"/>
        </w:rPr>
      </w:pPr>
    </w:p>
    <w:p w14:paraId="1EC4BDC6" w14:textId="4CE660EC" w:rsidR="002B217E" w:rsidRDefault="002B217E" w:rsidP="005471F3">
      <w:pPr>
        <w:rPr>
          <w:rFonts w:ascii="Times New Roman" w:hAnsi="Times New Roman" w:cs="Times New Roman"/>
        </w:rPr>
      </w:pPr>
      <w:r>
        <w:rPr>
          <w:rFonts w:ascii="Times New Roman" w:hAnsi="Times New Roman" w:cs="Times New Roman"/>
        </w:rPr>
        <w:tab/>
        <w:t>God’s judgment is an opportunity to give thanks, because through it we will be able to experience many blessings. Greetings in the Lord as we talk today about the positive side of God’s judgment. Quite often, people only think of God’s judgment as a negative. They think that it is a heavy reality. In the 75</w:t>
      </w:r>
      <w:r w:rsidRPr="002B217E">
        <w:rPr>
          <w:rFonts w:ascii="Times New Roman" w:hAnsi="Times New Roman" w:cs="Times New Roman"/>
          <w:vertAlign w:val="superscript"/>
        </w:rPr>
        <w:t>th</w:t>
      </w:r>
      <w:r>
        <w:rPr>
          <w:rFonts w:ascii="Times New Roman" w:hAnsi="Times New Roman" w:cs="Times New Roman"/>
        </w:rPr>
        <w:t xml:space="preserve"> Psalm, however, is really an answer to the 74</w:t>
      </w:r>
      <w:r w:rsidRPr="002B217E">
        <w:rPr>
          <w:rFonts w:ascii="Times New Roman" w:hAnsi="Times New Roman" w:cs="Times New Roman"/>
          <w:vertAlign w:val="superscript"/>
        </w:rPr>
        <w:t>th</w:t>
      </w:r>
      <w:r>
        <w:rPr>
          <w:rFonts w:ascii="Times New Roman" w:hAnsi="Times New Roman" w:cs="Times New Roman"/>
        </w:rPr>
        <w:t xml:space="preserve"> Psalm, if we consider the </w:t>
      </w:r>
      <w:r w:rsidR="00004E41">
        <w:rPr>
          <w:rFonts w:ascii="Times New Roman" w:hAnsi="Times New Roman" w:cs="Times New Roman"/>
        </w:rPr>
        <w:t>frustrated</w:t>
      </w:r>
      <w:r>
        <w:rPr>
          <w:rFonts w:ascii="Times New Roman" w:hAnsi="Times New Roman" w:cs="Times New Roman"/>
        </w:rPr>
        <w:t xml:space="preserve"> and questioning tone of the latter Psalm. So, today, we’re going to talk about the benefits of God’s judgment, which are really chances to give thanks to Him if we see those benefits in the first place. Let’s go into more detail…</w:t>
      </w:r>
    </w:p>
    <w:p w14:paraId="6713D469" w14:textId="78FB3DCA" w:rsidR="002B217E" w:rsidRDefault="002B217E" w:rsidP="005471F3">
      <w:pPr>
        <w:rPr>
          <w:rFonts w:ascii="Times New Roman" w:hAnsi="Times New Roman" w:cs="Times New Roman"/>
        </w:rPr>
      </w:pPr>
      <w:r>
        <w:rPr>
          <w:rFonts w:ascii="Times New Roman" w:hAnsi="Times New Roman" w:cs="Times New Roman"/>
        </w:rPr>
        <w:tab/>
        <w:t>We can be thankful to God, because His interventions are always near and even His judgments are blessings in disguise. As I just said above, the 74</w:t>
      </w:r>
      <w:r w:rsidRPr="002B217E">
        <w:rPr>
          <w:rFonts w:ascii="Times New Roman" w:hAnsi="Times New Roman" w:cs="Times New Roman"/>
          <w:vertAlign w:val="superscript"/>
        </w:rPr>
        <w:t>th</w:t>
      </w:r>
      <w:r>
        <w:rPr>
          <w:rFonts w:ascii="Times New Roman" w:hAnsi="Times New Roman" w:cs="Times New Roman"/>
        </w:rPr>
        <w:t xml:space="preserve"> and 75</w:t>
      </w:r>
      <w:r w:rsidRPr="002B217E">
        <w:rPr>
          <w:rFonts w:ascii="Times New Roman" w:hAnsi="Times New Roman" w:cs="Times New Roman"/>
          <w:vertAlign w:val="superscript"/>
        </w:rPr>
        <w:t>th</w:t>
      </w:r>
      <w:r>
        <w:rPr>
          <w:rFonts w:ascii="Times New Roman" w:hAnsi="Times New Roman" w:cs="Times New Roman"/>
        </w:rPr>
        <w:t xml:space="preserve"> Psalms are like a </w:t>
      </w:r>
      <w:r w:rsidR="00004E41">
        <w:rPr>
          <w:rFonts w:ascii="Times New Roman" w:hAnsi="Times New Roman" w:cs="Times New Roman"/>
        </w:rPr>
        <w:t>question-and-answer</w:t>
      </w:r>
      <w:r>
        <w:rPr>
          <w:rFonts w:ascii="Times New Roman" w:hAnsi="Times New Roman" w:cs="Times New Roman"/>
        </w:rPr>
        <w:t xml:space="preserve"> game. In the first, the Psalmist writes things like, “Why have you rejected us, O God?” or “Why do you pull your hand back?” or “How long will the enemy insult us?” In the second (75</w:t>
      </w:r>
      <w:r w:rsidRPr="002B217E">
        <w:rPr>
          <w:rFonts w:ascii="Times New Roman" w:hAnsi="Times New Roman" w:cs="Times New Roman"/>
          <w:vertAlign w:val="superscript"/>
        </w:rPr>
        <w:t>th</w:t>
      </w:r>
      <w:r>
        <w:rPr>
          <w:rFonts w:ascii="Times New Roman" w:hAnsi="Times New Roman" w:cs="Times New Roman"/>
        </w:rPr>
        <w:t xml:space="preserve">) psalm, it says, “When the appointed time comes, I (God) will judge with equity.” In that statement, then, is where we find the essential message of today’s sermon. This is because God is always watching and present to </w:t>
      </w:r>
      <w:r w:rsidR="00004E41">
        <w:rPr>
          <w:rFonts w:ascii="Times New Roman" w:hAnsi="Times New Roman" w:cs="Times New Roman"/>
        </w:rPr>
        <w:t>act,</w:t>
      </w:r>
      <w:r>
        <w:rPr>
          <w:rFonts w:ascii="Times New Roman" w:hAnsi="Times New Roman" w:cs="Times New Roman"/>
        </w:rPr>
        <w:t xml:space="preserve"> the author of the psalm praises God because of His nearness. God is close by, ready to comfort, to help, but also to judge and to intervene on His people’s behalf. He has done the latter before, having warned the proud pagans, and has even wiped their governments out when they would not listen to Him and would rebel against His warnings. </w:t>
      </w:r>
    </w:p>
    <w:p w14:paraId="6D1F28B7" w14:textId="545D428A" w:rsidR="00D44A7A" w:rsidRDefault="00D44A7A" w:rsidP="005471F3">
      <w:pPr>
        <w:rPr>
          <w:rFonts w:ascii="Times New Roman" w:hAnsi="Times New Roman" w:cs="Times New Roman"/>
        </w:rPr>
      </w:pPr>
      <w:r>
        <w:rPr>
          <w:rFonts w:ascii="Times New Roman" w:hAnsi="Times New Roman" w:cs="Times New Roman"/>
        </w:rPr>
        <w:tab/>
        <w:t xml:space="preserve">It is clear in the psalm that the righteous is going to grow stronger while the proud and haughty will be brought down and torn down from their pride. God is going to break the “horn” of the proud, meaning their strength to act, because of their arrogant behavior. </w:t>
      </w:r>
    </w:p>
    <w:p w14:paraId="47B0045C" w14:textId="61B5EA0D" w:rsidR="00D44A7A" w:rsidRDefault="00D44A7A" w:rsidP="005471F3">
      <w:pPr>
        <w:rPr>
          <w:rFonts w:ascii="Times New Roman" w:hAnsi="Times New Roman" w:cs="Times New Roman"/>
        </w:rPr>
      </w:pPr>
      <w:r>
        <w:rPr>
          <w:rFonts w:ascii="Times New Roman" w:hAnsi="Times New Roman" w:cs="Times New Roman"/>
        </w:rPr>
        <w:tab/>
        <w:t xml:space="preserve">There is a story about some travelers (pioneers going out West) some 200 years ago that illustrates the idea of judgment and the believer’s stance toward it. They were on horse and buggy, going through fields, when one of them notice a large fire, in a straight line, consuming the nearby field and advancing toward them rapidly. There was one man in the group that knew what to do. He ordered the grass behind the group to be burned, and when a place had been burned up, he ordered the entire group to stand and take refuge on the already burned ground. Meanwhile, the fire </w:t>
      </w:r>
      <w:r w:rsidR="00004E41">
        <w:rPr>
          <w:rFonts w:ascii="Times New Roman" w:hAnsi="Times New Roman" w:cs="Times New Roman"/>
        </w:rPr>
        <w:t>approached but</w:t>
      </w:r>
      <w:r>
        <w:rPr>
          <w:rFonts w:ascii="Times New Roman" w:hAnsi="Times New Roman" w:cs="Times New Roman"/>
        </w:rPr>
        <w:t xml:space="preserve"> could not touch the group. A child exclaimed, “Are you sure that we will not be burned?” And the man said, “My child, the flames will not reach us, because we are standing on where fire has already been.”</w:t>
      </w:r>
    </w:p>
    <w:p w14:paraId="45EE0700" w14:textId="407D7829" w:rsidR="00D44A7A" w:rsidRDefault="00D44A7A" w:rsidP="005471F3">
      <w:pPr>
        <w:rPr>
          <w:rFonts w:ascii="Times New Roman" w:hAnsi="Times New Roman" w:cs="Times New Roman"/>
        </w:rPr>
      </w:pPr>
      <w:r>
        <w:rPr>
          <w:rFonts w:ascii="Times New Roman" w:hAnsi="Times New Roman" w:cs="Times New Roman"/>
        </w:rPr>
        <w:lastRenderedPageBreak/>
        <w:tab/>
        <w:t xml:space="preserve">According to our faith, Praise the Lord, the greatest judgment has already come on our Lord Jesus, and by stand with Him, we will not burn. Psalm 91 says, “Even if a thousand fall from your side, and </w:t>
      </w:r>
      <w:r w:rsidR="00004E41">
        <w:rPr>
          <w:rFonts w:ascii="Times New Roman" w:hAnsi="Times New Roman" w:cs="Times New Roman"/>
        </w:rPr>
        <w:t>ten thousand</w:t>
      </w:r>
      <w:r>
        <w:rPr>
          <w:rFonts w:ascii="Times New Roman" w:hAnsi="Times New Roman" w:cs="Times New Roman"/>
        </w:rPr>
        <w:t xml:space="preserve"> at your right hand, it shall not come near you, and you will only see with your eyes the destruction and recompense of the wicked.”</w:t>
      </w:r>
    </w:p>
    <w:p w14:paraId="4E862E89" w14:textId="48BCB5AC" w:rsidR="00D44A7A" w:rsidRDefault="00D44A7A" w:rsidP="005471F3">
      <w:pPr>
        <w:rPr>
          <w:rFonts w:ascii="Times New Roman" w:hAnsi="Times New Roman" w:cs="Times New Roman"/>
        </w:rPr>
      </w:pPr>
      <w:r>
        <w:rPr>
          <w:rFonts w:ascii="Times New Roman" w:hAnsi="Times New Roman" w:cs="Times New Roman"/>
        </w:rPr>
        <w:tab/>
        <w:t xml:space="preserve">Who doesn’t want evil to be defeated, and for peace to reign in our lives, in our circles, in our neighborhood, in our city, in our country, and in our whole world? You see, God’s judgment, no matter how scary it may seem, is for us our vindication, because evil and its servants cannot escape God’s punishment. </w:t>
      </w:r>
    </w:p>
    <w:p w14:paraId="43FC3F08" w14:textId="3EAEB4E9" w:rsidR="00D44A7A" w:rsidRDefault="00D44A7A" w:rsidP="005471F3">
      <w:pPr>
        <w:rPr>
          <w:rFonts w:ascii="Times New Roman" w:hAnsi="Times New Roman" w:cs="Times New Roman"/>
        </w:rPr>
      </w:pPr>
      <w:r>
        <w:rPr>
          <w:rFonts w:ascii="Times New Roman" w:hAnsi="Times New Roman" w:cs="Times New Roman"/>
        </w:rPr>
        <w:tab/>
        <w:t xml:space="preserve">We, on the other hand, are no longer destined for punishment, because we </w:t>
      </w:r>
      <w:r w:rsidR="00D36CE1">
        <w:rPr>
          <w:rFonts w:ascii="Times New Roman" w:hAnsi="Times New Roman" w:cs="Times New Roman"/>
        </w:rPr>
        <w:t xml:space="preserve">as God’s children through Jesus are going from one level of holiness and faith to the next, gradually, as we follow the Lord Jesus on His path. That journey is full of blessings, though we cannot advance in that process sometimes if the Lord’s judgment doesn’t sweep away the evil that is blocking our way to the blessing. </w:t>
      </w:r>
    </w:p>
    <w:p w14:paraId="09E3C6CD" w14:textId="10348C95" w:rsidR="00D36CE1" w:rsidRDefault="00D36CE1" w:rsidP="005471F3">
      <w:pPr>
        <w:rPr>
          <w:rFonts w:ascii="Times New Roman" w:hAnsi="Times New Roman" w:cs="Times New Roman"/>
        </w:rPr>
      </w:pPr>
      <w:r>
        <w:rPr>
          <w:rFonts w:ascii="Times New Roman" w:hAnsi="Times New Roman" w:cs="Times New Roman"/>
        </w:rPr>
        <w:tab/>
        <w:t xml:space="preserve">Again, we can be thankful to God, because His interventions are always around the corner, and even His judgment is a good thing. May God be glorified in all His </w:t>
      </w:r>
      <w:r w:rsidR="00004E41">
        <w:rPr>
          <w:rFonts w:ascii="Times New Roman" w:hAnsi="Times New Roman" w:cs="Times New Roman"/>
        </w:rPr>
        <w:t>deeds and</w:t>
      </w:r>
      <w:r>
        <w:rPr>
          <w:rFonts w:ascii="Times New Roman" w:hAnsi="Times New Roman" w:cs="Times New Roman"/>
        </w:rPr>
        <w:t xml:space="preserve"> may we find our comfort in His salvation and protection, especially when He judges the Evil One (the devil) and his evil deeds. </w:t>
      </w:r>
    </w:p>
    <w:p w14:paraId="5ACCC8A9" w14:textId="0CCECBEB" w:rsidR="00D36CE1" w:rsidRPr="00D44A7A" w:rsidRDefault="00D36CE1" w:rsidP="005471F3">
      <w:pPr>
        <w:rPr>
          <w:rFonts w:ascii="Times New Roman" w:hAnsi="Times New Roman" w:cs="Times New Roman"/>
        </w:rPr>
      </w:pPr>
      <w:r>
        <w:rPr>
          <w:rFonts w:ascii="Times New Roman" w:hAnsi="Times New Roman" w:cs="Times New Roman"/>
        </w:rPr>
        <w:tab/>
        <w:t>The Lord bless you all. Amen.</w:t>
      </w:r>
    </w:p>
    <w:sectPr w:rsidR="00D36CE1" w:rsidRPr="00D44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43788"/>
    <w:multiLevelType w:val="hybridMultilevel"/>
    <w:tmpl w:val="24AE7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46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F3"/>
    <w:rsid w:val="00004E41"/>
    <w:rsid w:val="002B217E"/>
    <w:rsid w:val="0048603A"/>
    <w:rsid w:val="005471F3"/>
    <w:rsid w:val="00561F75"/>
    <w:rsid w:val="00592AE5"/>
    <w:rsid w:val="007E5837"/>
    <w:rsid w:val="009D3927"/>
    <w:rsid w:val="00B90C78"/>
    <w:rsid w:val="00CB27B1"/>
    <w:rsid w:val="00D36CE1"/>
    <w:rsid w:val="00D44A7A"/>
    <w:rsid w:val="00E5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305F5"/>
  <w15:chartTrackingRefBased/>
  <w15:docId w15:val="{BDA04CF5-983C-EB47-A27C-24DB4A8F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1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1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1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1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1F3"/>
    <w:rPr>
      <w:rFonts w:eastAsiaTheme="majorEastAsia" w:cstheme="majorBidi"/>
      <w:color w:val="272727" w:themeColor="text1" w:themeTint="D8"/>
    </w:rPr>
  </w:style>
  <w:style w:type="paragraph" w:styleId="Title">
    <w:name w:val="Title"/>
    <w:basedOn w:val="Normal"/>
    <w:next w:val="Normal"/>
    <w:link w:val="TitleChar"/>
    <w:uiPriority w:val="10"/>
    <w:qFormat/>
    <w:rsid w:val="005471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1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1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71F3"/>
    <w:rPr>
      <w:i/>
      <w:iCs/>
      <w:color w:val="404040" w:themeColor="text1" w:themeTint="BF"/>
    </w:rPr>
  </w:style>
  <w:style w:type="paragraph" w:styleId="ListParagraph">
    <w:name w:val="List Paragraph"/>
    <w:basedOn w:val="Normal"/>
    <w:uiPriority w:val="34"/>
    <w:qFormat/>
    <w:rsid w:val="005471F3"/>
    <w:pPr>
      <w:ind w:left="720"/>
      <w:contextualSpacing/>
    </w:pPr>
  </w:style>
  <w:style w:type="character" w:styleId="IntenseEmphasis">
    <w:name w:val="Intense Emphasis"/>
    <w:basedOn w:val="DefaultParagraphFont"/>
    <w:uiPriority w:val="21"/>
    <w:qFormat/>
    <w:rsid w:val="005471F3"/>
    <w:rPr>
      <w:i/>
      <w:iCs/>
      <w:color w:val="0F4761" w:themeColor="accent1" w:themeShade="BF"/>
    </w:rPr>
  </w:style>
  <w:style w:type="paragraph" w:styleId="IntenseQuote">
    <w:name w:val="Intense Quote"/>
    <w:basedOn w:val="Normal"/>
    <w:next w:val="Normal"/>
    <w:link w:val="IntenseQuoteChar"/>
    <w:uiPriority w:val="30"/>
    <w:qFormat/>
    <w:rsid w:val="0054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1F3"/>
    <w:rPr>
      <w:i/>
      <w:iCs/>
      <w:color w:val="0F4761" w:themeColor="accent1" w:themeShade="BF"/>
    </w:rPr>
  </w:style>
  <w:style w:type="character" w:styleId="IntenseReference">
    <w:name w:val="Intense Reference"/>
    <w:basedOn w:val="DefaultParagraphFont"/>
    <w:uiPriority w:val="32"/>
    <w:qFormat/>
    <w:rsid w:val="005471F3"/>
    <w:rPr>
      <w:b/>
      <w:bCs/>
      <w:smallCaps/>
      <w:color w:val="0F4761" w:themeColor="accent1" w:themeShade="BF"/>
      <w:spacing w:val="5"/>
    </w:rPr>
  </w:style>
  <w:style w:type="paragraph" w:customStyle="1" w:styleId="line">
    <w:name w:val="line"/>
    <w:basedOn w:val="Normal"/>
    <w:rsid w:val="005471F3"/>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5471F3"/>
  </w:style>
  <w:style w:type="character" w:customStyle="1" w:styleId="indent-1-breaks">
    <w:name w:val="indent-1-breaks"/>
    <w:basedOn w:val="DefaultParagraphFont"/>
    <w:rsid w:val="005471F3"/>
  </w:style>
  <w:style w:type="character" w:styleId="Hyperlink">
    <w:name w:val="Hyperlink"/>
    <w:basedOn w:val="DefaultParagraphFont"/>
    <w:uiPriority w:val="99"/>
    <w:semiHidden/>
    <w:unhideWhenUsed/>
    <w:rsid w:val="005471F3"/>
    <w:rPr>
      <w:color w:val="0000FF"/>
      <w:u w:val="single"/>
    </w:rPr>
  </w:style>
  <w:style w:type="character" w:customStyle="1" w:styleId="selah">
    <w:name w:val="selah"/>
    <w:basedOn w:val="DefaultParagraphFont"/>
    <w:rsid w:val="005471F3"/>
  </w:style>
  <w:style w:type="character" w:customStyle="1" w:styleId="small-caps">
    <w:name w:val="small-caps"/>
    <w:basedOn w:val="DefaultParagraphFont"/>
    <w:rsid w:val="0054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Joseph Garabedian</cp:lastModifiedBy>
  <cp:revision>3</cp:revision>
  <dcterms:created xsi:type="dcterms:W3CDTF">2025-11-07T19:13:00Z</dcterms:created>
  <dcterms:modified xsi:type="dcterms:W3CDTF">2025-11-07T19:45:00Z</dcterms:modified>
</cp:coreProperties>
</file>