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3CD7" w14:textId="2AF31FE4" w:rsidR="009D3927" w:rsidRDefault="006C1C94" w:rsidP="006C1C94">
      <w:pPr>
        <w:jc w:val="center"/>
        <w:rPr>
          <w:rFonts w:ascii="Times New Roman" w:hAnsi="Times New Roman" w:cs="Times New Roman"/>
        </w:rPr>
      </w:pPr>
      <w:r>
        <w:rPr>
          <w:lang w:val="hy-AM"/>
        </w:rPr>
        <w:t xml:space="preserve"> </w:t>
      </w:r>
      <w:r>
        <w:rPr>
          <w:rFonts w:ascii="Times New Roman" w:hAnsi="Times New Roman" w:cs="Times New Roman"/>
          <w:b/>
          <w:bCs/>
        </w:rPr>
        <w:t>Unity in Love</w:t>
      </w:r>
    </w:p>
    <w:p w14:paraId="72B10934" w14:textId="77777777" w:rsidR="006C1C94" w:rsidRPr="006C1C94" w:rsidRDefault="006C1C94" w:rsidP="006C1C94">
      <w:pPr>
        <w:rPr>
          <w:rFonts w:ascii="Times New Roman" w:hAnsi="Times New Roman" w:cs="Times New Roman"/>
          <w:i/>
          <w:iCs/>
        </w:rPr>
      </w:pPr>
    </w:p>
    <w:p w14:paraId="4A43D465" w14:textId="447B69F8" w:rsidR="006C1C94" w:rsidRDefault="006C1C94" w:rsidP="006C1C94">
      <w:pPr>
        <w:rPr>
          <w:rStyle w:val="text"/>
          <w:rFonts w:ascii="Times New Roman" w:hAnsi="Times New Roman" w:cs="Times New Roman"/>
          <w:color w:val="000000"/>
          <w:shd w:val="clear" w:color="auto" w:fill="FFFFFF"/>
        </w:rPr>
      </w:pPr>
      <w:r w:rsidRPr="006C1C94">
        <w:rPr>
          <w:rFonts w:ascii="Times New Roman" w:hAnsi="Times New Roman" w:cs="Times New Roman"/>
          <w:i/>
          <w:iCs/>
        </w:rPr>
        <w:tab/>
      </w:r>
      <w:r w:rsidRPr="006C1C94">
        <w:rPr>
          <w:rStyle w:val="text"/>
          <w:rFonts w:ascii="Times New Roman" w:hAnsi="Times New Roman" w:cs="Times New Roman"/>
          <w:i/>
          <w:iCs/>
          <w:color w:val="000000"/>
          <w:shd w:val="clear" w:color="auto" w:fill="FFFFFF"/>
        </w:rPr>
        <w:t>For I want you to know how great a struggle I have for you and for those at Laodicea and for all who have not seen me face to face,</w:t>
      </w:r>
      <w:r w:rsidRPr="006C1C94">
        <w:rPr>
          <w:rFonts w:ascii="Times New Roman" w:hAnsi="Times New Roman" w:cs="Times New Roman"/>
          <w:i/>
          <w:iCs/>
          <w:color w:val="000000"/>
          <w:shd w:val="clear" w:color="auto" w:fill="FFFFFF"/>
        </w:rPr>
        <w:t> </w:t>
      </w:r>
      <w:r w:rsidRPr="006C1C94">
        <w:rPr>
          <w:rStyle w:val="text"/>
          <w:rFonts w:ascii="Times New Roman" w:hAnsi="Times New Roman" w:cs="Times New Roman"/>
          <w:b/>
          <w:bCs/>
          <w:i/>
          <w:iCs/>
          <w:color w:val="000000"/>
          <w:shd w:val="clear" w:color="auto" w:fill="FFFFFF"/>
          <w:vertAlign w:val="superscript"/>
        </w:rPr>
        <w:t>2 </w:t>
      </w:r>
      <w:r w:rsidRPr="006C1C94">
        <w:rPr>
          <w:rStyle w:val="text"/>
          <w:rFonts w:ascii="Times New Roman" w:hAnsi="Times New Roman" w:cs="Times New Roman"/>
          <w:i/>
          <w:iCs/>
          <w:color w:val="000000"/>
          <w:shd w:val="clear" w:color="auto" w:fill="FFFFFF"/>
        </w:rPr>
        <w:t>that their hearts may be encouraged, being knit together in love, to reach all the riches of full assurance of understanding and the knowledge of God's mystery, which is Christ,</w:t>
      </w:r>
      <w:r w:rsidRPr="006C1C94">
        <w:rPr>
          <w:rFonts w:ascii="Times New Roman" w:hAnsi="Times New Roman" w:cs="Times New Roman"/>
          <w:i/>
          <w:iCs/>
          <w:color w:val="000000"/>
          <w:shd w:val="clear" w:color="auto" w:fill="FFFFFF"/>
        </w:rPr>
        <w:t> </w:t>
      </w:r>
      <w:r w:rsidRPr="006C1C94">
        <w:rPr>
          <w:rStyle w:val="text"/>
          <w:rFonts w:ascii="Times New Roman" w:hAnsi="Times New Roman" w:cs="Times New Roman"/>
          <w:b/>
          <w:bCs/>
          <w:i/>
          <w:iCs/>
          <w:color w:val="000000"/>
          <w:shd w:val="clear" w:color="auto" w:fill="FFFFFF"/>
          <w:vertAlign w:val="superscript"/>
        </w:rPr>
        <w:t>3 </w:t>
      </w:r>
      <w:r w:rsidRPr="006C1C94">
        <w:rPr>
          <w:rStyle w:val="text"/>
          <w:rFonts w:ascii="Times New Roman" w:hAnsi="Times New Roman" w:cs="Times New Roman"/>
          <w:i/>
          <w:iCs/>
          <w:color w:val="000000"/>
          <w:shd w:val="clear" w:color="auto" w:fill="FFFFFF"/>
        </w:rPr>
        <w:t>in whom are hidden all the treasures of wisdom and knowledge.</w:t>
      </w:r>
      <w:r w:rsidRPr="006C1C94">
        <w:rPr>
          <w:rFonts w:ascii="Times New Roman" w:hAnsi="Times New Roman" w:cs="Times New Roman"/>
          <w:i/>
          <w:iCs/>
          <w:color w:val="000000"/>
          <w:shd w:val="clear" w:color="auto" w:fill="FFFFFF"/>
        </w:rPr>
        <w:t> </w:t>
      </w:r>
      <w:r w:rsidRPr="006C1C94">
        <w:rPr>
          <w:rStyle w:val="text"/>
          <w:rFonts w:ascii="Times New Roman" w:hAnsi="Times New Roman" w:cs="Times New Roman"/>
          <w:b/>
          <w:bCs/>
          <w:i/>
          <w:iCs/>
          <w:color w:val="000000"/>
          <w:shd w:val="clear" w:color="auto" w:fill="FFFFFF"/>
          <w:vertAlign w:val="superscript"/>
        </w:rPr>
        <w:t>4 </w:t>
      </w:r>
      <w:r w:rsidRPr="006C1C94">
        <w:rPr>
          <w:rStyle w:val="text"/>
          <w:rFonts w:ascii="Times New Roman" w:hAnsi="Times New Roman" w:cs="Times New Roman"/>
          <w:i/>
          <w:iCs/>
          <w:color w:val="000000"/>
          <w:shd w:val="clear" w:color="auto" w:fill="FFFFFF"/>
        </w:rPr>
        <w:t>I say this in order that no one may delude you with plausible arguments.</w:t>
      </w:r>
      <w:r w:rsidRPr="006C1C94">
        <w:rPr>
          <w:rFonts w:ascii="Times New Roman" w:hAnsi="Times New Roman" w:cs="Times New Roman"/>
          <w:i/>
          <w:iCs/>
          <w:color w:val="000000"/>
          <w:shd w:val="clear" w:color="auto" w:fill="FFFFFF"/>
        </w:rPr>
        <w:t> </w:t>
      </w:r>
      <w:r w:rsidRPr="006C1C94">
        <w:rPr>
          <w:rStyle w:val="text"/>
          <w:rFonts w:ascii="Times New Roman" w:hAnsi="Times New Roman" w:cs="Times New Roman"/>
          <w:b/>
          <w:bCs/>
          <w:i/>
          <w:iCs/>
          <w:color w:val="000000"/>
          <w:shd w:val="clear" w:color="auto" w:fill="FFFFFF"/>
          <w:vertAlign w:val="superscript"/>
        </w:rPr>
        <w:t>5 </w:t>
      </w:r>
      <w:r w:rsidRPr="006C1C94">
        <w:rPr>
          <w:rStyle w:val="text"/>
          <w:rFonts w:ascii="Times New Roman" w:hAnsi="Times New Roman" w:cs="Times New Roman"/>
          <w:i/>
          <w:iCs/>
          <w:color w:val="000000"/>
          <w:shd w:val="clear" w:color="auto" w:fill="FFFFFF"/>
        </w:rPr>
        <w:t>For though I am absent in body, yet I am with you in spirit, rejoicing to see your good order and the firmness of your faith in Christ. (Colossians 2:1-5, ESV)</w:t>
      </w:r>
    </w:p>
    <w:p w14:paraId="7C419ECC" w14:textId="77777777" w:rsidR="006C1C94" w:rsidRDefault="006C1C94" w:rsidP="006C1C94">
      <w:pPr>
        <w:rPr>
          <w:rStyle w:val="text"/>
          <w:rFonts w:ascii="Times New Roman" w:hAnsi="Times New Roman" w:cs="Times New Roman"/>
          <w:color w:val="000000"/>
          <w:shd w:val="clear" w:color="auto" w:fill="FFFFFF"/>
        </w:rPr>
      </w:pPr>
    </w:p>
    <w:p w14:paraId="4838C39F" w14:textId="77777777" w:rsidR="006C1C94" w:rsidRDefault="006C1C94" w:rsidP="002E07CE">
      <w:pPr>
        <w:jc w:val="both"/>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ab/>
        <w:t>As a church, our calling is to be united in love and to know God’s plan through Jesus. Greetings dearly beloved and welcome to short but deep message for today on love. In reality, we have already brought up this subject in various pieces over the last few weeks. Moving to the passage, we see that Paul the Apostle was very clear in conveying his understanding that spiritual life (or the Christian life) was not one that remained on the plane of collecting information or adhering to ideas. Rather, the right doctrine leads to right lifestyle and right behavior. Today’s message is exactly about that understanding, which is the core of the Apostle’s struggle against wrong teachings which were being propagated in the church at Colossae. Again, I’d like to stress that a Christian’s calling is to have that connection of love in a corporate context with his or her church members. Let’s see the source of this reality…</w:t>
      </w:r>
    </w:p>
    <w:p w14:paraId="55733ED8" w14:textId="5D5A2499" w:rsidR="006C1C94" w:rsidRDefault="006C1C94" w:rsidP="002E07CE">
      <w:pPr>
        <w:jc w:val="both"/>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ab/>
        <w:t xml:space="preserve">In the church, the Divine connection of love flows out of knowing God through Jesus. Perhaps what I have just said will seem extremely simple to some of you. In truth, however, such a reality is never simple, because even mature believers have struggled to bring this reality to the center of church-life from the very beginning of church history. The Church at Colossae had a serious problem: they had, at least one, perhaps more teachers that were presenting a different spiritual understanding to the members of the church than what Paul had taught them through Epaphras, one of Paul’s pupils. That (wrong) understanding was focused on elementary principles of this world, things like natural law, which </w:t>
      </w:r>
      <w:r w:rsidR="008345B2">
        <w:rPr>
          <w:rStyle w:val="text"/>
          <w:rFonts w:ascii="Times New Roman" w:hAnsi="Times New Roman" w:cs="Times New Roman"/>
          <w:color w:val="000000"/>
          <w:shd w:val="clear" w:color="auto" w:fill="FFFFFF"/>
        </w:rPr>
        <w:t xml:space="preserve">one could find in the ideologies of political writings. There was also a second trend of having an excessive focus on castigating the human body, such as extreme fasting and other body-punishing activities. It was clear that these two varying ideas (and thus practices stemming from them) were things based on teachings devoid of Christ, which were based on accepting ideas of spirituality and debasing the material world, especially the human body, as the means of salvation. </w:t>
      </w:r>
    </w:p>
    <w:p w14:paraId="320375D4" w14:textId="19484842" w:rsidR="008345B2" w:rsidRDefault="008345B2" w:rsidP="002E07CE">
      <w:pPr>
        <w:jc w:val="both"/>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ab/>
        <w:t xml:space="preserve">Paul the Apostle was really suffering and struggling for the Colossians because the church members had to put up with these erroneous teachings, and it was not easy to push back against scholars when everyone did not have a strong philosophy-based education or schooling. Because of that, the Apostle hoped that the church would be comforted by his words, since he was fully supporting them in their struggle. He only desired to see them love each other and remain focused on Jesus. Their love, he was hoping, was coming and going to continue to come from their understanding of Jesus as Lord and Savior, which they had received as truth from their forefathers who had first believed before them. However, the Apostle was not only giving an order to love each other, but to love because they accepted God’s love, which was Jesus Himself. In other words, that love was to flow forth from them because they were focused on Jesus Christ, and not from other philosophies or extreme and Christless spiritual exercises, if the latter could even be called spiritual. </w:t>
      </w:r>
    </w:p>
    <w:p w14:paraId="3CE4A875" w14:textId="21ACC35A" w:rsidR="008345B2" w:rsidRDefault="008345B2" w:rsidP="002E07CE">
      <w:pPr>
        <w:jc w:val="both"/>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lastRenderedPageBreak/>
        <w:tab/>
        <w:t>The famous British Christian writer C.S. Lewis wrote the following</w:t>
      </w:r>
      <w:r w:rsidR="008760FC">
        <w:rPr>
          <w:rStyle w:val="text"/>
          <w:rFonts w:ascii="Times New Roman" w:hAnsi="Times New Roman" w:cs="Times New Roman"/>
          <w:color w:val="000000"/>
          <w:shd w:val="clear" w:color="auto" w:fill="FFFFFF"/>
        </w:rPr>
        <w:t xml:space="preserve"> in his book, “The Four Loves,”</w:t>
      </w:r>
      <w:r>
        <w:rPr>
          <w:rStyle w:val="text"/>
          <w:rFonts w:ascii="Times New Roman" w:hAnsi="Times New Roman" w:cs="Times New Roman"/>
          <w:color w:val="000000"/>
          <w:shd w:val="clear" w:color="auto" w:fill="FFFFFF"/>
        </w:rPr>
        <w:t xml:space="preserve"> which I translate:</w:t>
      </w:r>
    </w:p>
    <w:p w14:paraId="19F3FEBA" w14:textId="26894A70" w:rsidR="008345B2" w:rsidRDefault="008760FC" w:rsidP="002E07CE">
      <w:pPr>
        <w:ind w:firstLine="720"/>
        <w:jc w:val="both"/>
        <w:rPr>
          <w:rFonts w:ascii="Times New Roman" w:hAnsi="Times New Roman" w:cs="Times New Roman"/>
          <w:color w:val="000000"/>
          <w:shd w:val="clear" w:color="auto" w:fill="FFFFFF"/>
        </w:rPr>
      </w:pPr>
      <w:r w:rsidRPr="008760FC">
        <w:rPr>
          <w:rFonts w:ascii="Times New Roman" w:hAnsi="Times New Roman" w:cs="Times New Roman"/>
          <w:i/>
          <w:iCs/>
          <w:color w:val="000000"/>
          <w:shd w:val="clear" w:color="auto" w:fill="FFFFFF"/>
        </w:rPr>
        <w:t>To love at all is to be venerable. Love anything, and your heart will certainly</w:t>
      </w:r>
      <w:r>
        <w:rPr>
          <w:rFonts w:ascii="Times New Roman" w:hAnsi="Times New Roman" w:cs="Times New Roman"/>
          <w:i/>
          <w:iCs/>
          <w:color w:val="000000"/>
          <w:shd w:val="clear" w:color="auto" w:fill="FFFFFF"/>
        </w:rPr>
        <w:t xml:space="preserve"> </w:t>
      </w:r>
      <w:r w:rsidRPr="008760FC">
        <w:rPr>
          <w:rFonts w:ascii="Times New Roman" w:hAnsi="Times New Roman" w:cs="Times New Roman"/>
          <w:i/>
          <w:iCs/>
          <w:color w:val="000000"/>
          <w:shd w:val="clear" w:color="auto" w:fill="FFFFFF"/>
        </w:rPr>
        <w:t>be wrung and possibly be broken. If you want to make sure of keeping it intact, you must give your heart to no one, not even to an animal. Wrap it carefully round with hobbies and little luxuries; avoid all entanglements; lock it up safe in the casket or coffin or your selfishness. But in that casket--safe, dark, motionless, airless--it will change. It will not be broken; it will become unbreakable, impenetrable, irredeemable...The only place outside Heaven where you can be perfectly safe from all the dangers...of love is Hell. </w:t>
      </w:r>
    </w:p>
    <w:p w14:paraId="05256E53" w14:textId="1208BC98" w:rsidR="008760FC" w:rsidRDefault="004B38A3" w:rsidP="002E07CE">
      <w:pPr>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You see how important it is to understand that we learn to love by reading about Jesus loving and meditating on His love for us. You do not learn to love by reading just any books about love, but rather by seeing Jesus, who loved me and you, hanging on the Cross. Your love should flow from that reality, because it is that kind of love put into action that invites both yourself and the one you are talking to into the process of growth in Jesus.</w:t>
      </w:r>
    </w:p>
    <w:p w14:paraId="1A3EB2CE" w14:textId="1C41FEE4" w:rsidR="004B38A3" w:rsidRPr="008760FC" w:rsidRDefault="004B38A3" w:rsidP="002E07CE">
      <w:pPr>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My prayer is that we learn to love because of Jesus and not due to human, worldly concepts. </w:t>
      </w:r>
    </w:p>
    <w:p w14:paraId="7C484129" w14:textId="08E8D94D" w:rsidR="008345B2" w:rsidRPr="004B38A3" w:rsidRDefault="004B38A3" w:rsidP="002E07CE">
      <w:pPr>
        <w:ind w:firstLine="720"/>
        <w:jc w:val="both"/>
        <w:rPr>
          <w:rFonts w:ascii="Times New Roman" w:hAnsi="Times New Roman" w:cs="Times New Roman"/>
          <w:color w:val="000000"/>
          <w:sz w:val="22"/>
          <w:szCs w:val="22"/>
          <w:shd w:val="clear" w:color="auto" w:fill="FFFFFF"/>
        </w:rPr>
      </w:pPr>
      <w:r>
        <w:rPr>
          <w:rStyle w:val="text"/>
          <w:rFonts w:ascii="Times New Roman" w:hAnsi="Times New Roman" w:cs="Times New Roman"/>
          <w:color w:val="000000"/>
          <w:shd w:val="clear" w:color="auto" w:fill="FFFFFF"/>
        </w:rPr>
        <w:t>In the church, the Divine connection of love flows out of knowing God through Jesus.</w:t>
      </w:r>
      <w:r w:rsidR="008345B2">
        <w:rPr>
          <w:rStyle w:val="text"/>
          <w:rFonts w:ascii="Times New Roman" w:hAnsi="Times New Roman" w:cs="Times New Roman"/>
          <w:color w:val="000000"/>
          <w:shd w:val="clear" w:color="auto" w:fill="FFFFFF"/>
        </w:rPr>
        <w:t xml:space="preserve"> </w:t>
      </w:r>
      <w:r>
        <w:rPr>
          <w:rStyle w:val="text"/>
          <w:rFonts w:ascii="Times New Roman" w:hAnsi="Times New Roman" w:cs="Times New Roman"/>
          <w:color w:val="000000"/>
          <w:shd w:val="clear" w:color="auto" w:fill="FFFFFF"/>
        </w:rPr>
        <w:t>As a church, our calling is to be united in love and to know God’s plan through Jesus. The Lord bless you all. Amen.</w:t>
      </w:r>
    </w:p>
    <w:sectPr w:rsidR="008345B2" w:rsidRPr="004B3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94"/>
    <w:rsid w:val="001D5E8F"/>
    <w:rsid w:val="002E07CE"/>
    <w:rsid w:val="0048603A"/>
    <w:rsid w:val="004B38A3"/>
    <w:rsid w:val="00561F75"/>
    <w:rsid w:val="00592AE5"/>
    <w:rsid w:val="006C1C94"/>
    <w:rsid w:val="007E5837"/>
    <w:rsid w:val="008345B2"/>
    <w:rsid w:val="008760FC"/>
    <w:rsid w:val="009036C8"/>
    <w:rsid w:val="009037A5"/>
    <w:rsid w:val="009D3927"/>
    <w:rsid w:val="00B90C78"/>
    <w:rsid w:val="00CB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FAF34"/>
  <w15:chartTrackingRefBased/>
  <w15:docId w15:val="{E6708620-69AF-CB47-9E4E-78C03567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C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C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C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C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C94"/>
    <w:rPr>
      <w:rFonts w:eastAsiaTheme="majorEastAsia" w:cstheme="majorBidi"/>
      <w:color w:val="272727" w:themeColor="text1" w:themeTint="D8"/>
    </w:rPr>
  </w:style>
  <w:style w:type="paragraph" w:styleId="Title">
    <w:name w:val="Title"/>
    <w:basedOn w:val="Normal"/>
    <w:next w:val="Normal"/>
    <w:link w:val="TitleChar"/>
    <w:uiPriority w:val="10"/>
    <w:qFormat/>
    <w:rsid w:val="006C1C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C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C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1C94"/>
    <w:rPr>
      <w:i/>
      <w:iCs/>
      <w:color w:val="404040" w:themeColor="text1" w:themeTint="BF"/>
    </w:rPr>
  </w:style>
  <w:style w:type="paragraph" w:styleId="ListParagraph">
    <w:name w:val="List Paragraph"/>
    <w:basedOn w:val="Normal"/>
    <w:uiPriority w:val="34"/>
    <w:qFormat/>
    <w:rsid w:val="006C1C94"/>
    <w:pPr>
      <w:ind w:left="720"/>
      <w:contextualSpacing/>
    </w:pPr>
  </w:style>
  <w:style w:type="character" w:styleId="IntenseEmphasis">
    <w:name w:val="Intense Emphasis"/>
    <w:basedOn w:val="DefaultParagraphFont"/>
    <w:uiPriority w:val="21"/>
    <w:qFormat/>
    <w:rsid w:val="006C1C94"/>
    <w:rPr>
      <w:i/>
      <w:iCs/>
      <w:color w:val="0F4761" w:themeColor="accent1" w:themeShade="BF"/>
    </w:rPr>
  </w:style>
  <w:style w:type="paragraph" w:styleId="IntenseQuote">
    <w:name w:val="Intense Quote"/>
    <w:basedOn w:val="Normal"/>
    <w:next w:val="Normal"/>
    <w:link w:val="IntenseQuoteChar"/>
    <w:uiPriority w:val="30"/>
    <w:qFormat/>
    <w:rsid w:val="006C1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C94"/>
    <w:rPr>
      <w:i/>
      <w:iCs/>
      <w:color w:val="0F4761" w:themeColor="accent1" w:themeShade="BF"/>
    </w:rPr>
  </w:style>
  <w:style w:type="character" w:styleId="IntenseReference">
    <w:name w:val="Intense Reference"/>
    <w:basedOn w:val="DefaultParagraphFont"/>
    <w:uiPriority w:val="32"/>
    <w:qFormat/>
    <w:rsid w:val="006C1C94"/>
    <w:rPr>
      <w:b/>
      <w:bCs/>
      <w:smallCaps/>
      <w:color w:val="0F4761" w:themeColor="accent1" w:themeShade="BF"/>
      <w:spacing w:val="5"/>
    </w:rPr>
  </w:style>
  <w:style w:type="character" w:customStyle="1" w:styleId="text">
    <w:name w:val="text"/>
    <w:basedOn w:val="DefaultParagraphFont"/>
    <w:rsid w:val="006C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4</cp:revision>
  <dcterms:created xsi:type="dcterms:W3CDTF">2025-10-22T16:01:00Z</dcterms:created>
  <dcterms:modified xsi:type="dcterms:W3CDTF">2025-10-23T13:28:00Z</dcterms:modified>
</cp:coreProperties>
</file>