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6FA9" w14:textId="2047E269" w:rsidR="004E79A6" w:rsidRDefault="00DA524F" w:rsidP="00DA524F">
      <w:pPr>
        <w:jc w:val="center"/>
        <w:rPr>
          <w:rFonts w:ascii="Times New Roman" w:hAnsi="Times New Roman" w:cs="Times New Roman"/>
          <w:b/>
          <w:bCs/>
        </w:rPr>
      </w:pPr>
      <w:r>
        <w:rPr>
          <w:rFonts w:ascii="Times New Roman" w:hAnsi="Times New Roman" w:cs="Times New Roman"/>
          <w:b/>
          <w:bCs/>
        </w:rPr>
        <w:t>What to Pray (Matthew 6:9-13)</w:t>
      </w:r>
    </w:p>
    <w:p w14:paraId="6F4DF26B" w14:textId="77777777" w:rsidR="00F22282" w:rsidRDefault="00F22282" w:rsidP="00F22282">
      <w:pPr>
        <w:rPr>
          <w:rFonts w:ascii="Segoe UI" w:eastAsia="Times New Roman" w:hAnsi="Segoe UI" w:cs="Segoe UI"/>
          <w:color w:val="000000"/>
          <w:shd w:val="clear" w:color="auto" w:fill="FFFFFF"/>
        </w:rPr>
      </w:pPr>
    </w:p>
    <w:p w14:paraId="4C60BECF" w14:textId="73CC10E2" w:rsidR="00F22282" w:rsidRPr="00F22282" w:rsidRDefault="00F22282" w:rsidP="00F22282">
      <w:pPr>
        <w:rPr>
          <w:rFonts w:ascii="Times New Roman" w:eastAsia="Times New Roman" w:hAnsi="Times New Roman" w:cs="Times New Roman"/>
          <w:i/>
          <w:iCs/>
          <w:color w:val="000000"/>
          <w:sz w:val="11"/>
          <w:szCs w:val="11"/>
          <w:shd w:val="clear" w:color="auto" w:fill="FFFFFF"/>
          <w:vertAlign w:val="superscript"/>
        </w:rPr>
      </w:pPr>
      <w:r w:rsidRPr="00F22282">
        <w:rPr>
          <w:rFonts w:ascii="Times New Roman" w:eastAsia="Times New Roman" w:hAnsi="Times New Roman" w:cs="Times New Roman"/>
          <w:i/>
          <w:iCs/>
          <w:color w:val="000000"/>
          <w:sz w:val="21"/>
          <w:szCs w:val="21"/>
          <w:shd w:val="clear" w:color="auto" w:fill="FFFFFF"/>
        </w:rPr>
        <w:t>“Our Father in heaven, hallowed be your name.</w:t>
      </w:r>
      <w:r w:rsidRPr="00F22282">
        <w:rPr>
          <w:rFonts w:ascii="Times New Roman" w:eastAsia="Times New Roman" w:hAnsi="Times New Roman" w:cs="Times New Roman"/>
          <w:i/>
          <w:iCs/>
          <w:color w:val="000000"/>
          <w:sz w:val="21"/>
          <w:szCs w:val="21"/>
        </w:rPr>
        <w:t xml:space="preserve"> </w:t>
      </w:r>
      <w:r w:rsidRPr="00F22282">
        <w:rPr>
          <w:rFonts w:ascii="Times New Roman" w:eastAsia="Times New Roman" w:hAnsi="Times New Roman" w:cs="Times New Roman"/>
          <w:i/>
          <w:iCs/>
          <w:color w:val="000000"/>
          <w:sz w:val="21"/>
          <w:szCs w:val="21"/>
        </w:rPr>
        <w:br/>
      </w:r>
      <w:r w:rsidRPr="00F22282">
        <w:rPr>
          <w:rFonts w:ascii="Times New Roman" w:eastAsia="Times New Roman" w:hAnsi="Times New Roman" w:cs="Times New Roman"/>
          <w:b/>
          <w:bCs/>
          <w:i/>
          <w:iCs/>
          <w:color w:val="000000"/>
          <w:sz w:val="21"/>
          <w:szCs w:val="21"/>
          <w:shd w:val="clear" w:color="auto" w:fill="FFFFFF"/>
          <w:vertAlign w:val="superscript"/>
        </w:rPr>
        <w:t>10 </w:t>
      </w:r>
      <w:r w:rsidRPr="00F22282">
        <w:rPr>
          <w:rFonts w:ascii="Times New Roman" w:eastAsia="Times New Roman" w:hAnsi="Times New Roman" w:cs="Times New Roman"/>
          <w:i/>
          <w:iCs/>
          <w:color w:val="000000"/>
          <w:sz w:val="21"/>
          <w:szCs w:val="21"/>
          <w:shd w:val="clear" w:color="auto" w:fill="FFFFFF"/>
        </w:rPr>
        <w:t>Your kingdom come, your will be done,</w:t>
      </w:r>
      <w:r w:rsidRPr="00F22282">
        <w:rPr>
          <w:rFonts w:ascii="Times New Roman" w:eastAsia="Times New Roman" w:hAnsi="Times New Roman" w:cs="Times New Roman"/>
          <w:i/>
          <w:iCs/>
          <w:color w:val="000000"/>
          <w:sz w:val="21"/>
          <w:szCs w:val="21"/>
        </w:rPr>
        <w:t xml:space="preserve"> </w:t>
      </w:r>
      <w:r w:rsidRPr="00F22282">
        <w:rPr>
          <w:rFonts w:ascii="Times New Roman" w:eastAsia="Times New Roman" w:hAnsi="Times New Roman" w:cs="Times New Roman"/>
          <w:i/>
          <w:iCs/>
          <w:color w:val="000000"/>
          <w:sz w:val="21"/>
          <w:szCs w:val="21"/>
        </w:rPr>
        <w:br/>
      </w:r>
      <w:r w:rsidRPr="00F22282">
        <w:rPr>
          <w:rFonts w:ascii="Times New Roman" w:eastAsia="Times New Roman" w:hAnsi="Times New Roman" w:cs="Times New Roman"/>
          <w:i/>
          <w:iCs/>
          <w:color w:val="000000"/>
          <w:sz w:val="6"/>
          <w:szCs w:val="6"/>
          <w:shd w:val="clear" w:color="auto" w:fill="FFFFFF"/>
        </w:rPr>
        <w:t>    </w:t>
      </w:r>
      <w:r w:rsidRPr="00F22282">
        <w:rPr>
          <w:rFonts w:ascii="Times New Roman" w:eastAsia="Times New Roman" w:hAnsi="Times New Roman" w:cs="Times New Roman"/>
          <w:i/>
          <w:iCs/>
          <w:color w:val="000000"/>
          <w:sz w:val="21"/>
          <w:szCs w:val="21"/>
          <w:shd w:val="clear" w:color="auto" w:fill="FFFFFF"/>
        </w:rPr>
        <w:t>on earth as it is in heaven.</w:t>
      </w:r>
      <w:r w:rsidRPr="00F22282">
        <w:rPr>
          <w:rFonts w:ascii="Times New Roman" w:eastAsia="Times New Roman" w:hAnsi="Times New Roman" w:cs="Times New Roman"/>
          <w:i/>
          <w:iCs/>
          <w:color w:val="000000"/>
          <w:sz w:val="21"/>
          <w:szCs w:val="21"/>
        </w:rPr>
        <w:br/>
      </w:r>
      <w:r w:rsidRPr="00F22282">
        <w:rPr>
          <w:rFonts w:ascii="Times New Roman" w:eastAsia="Times New Roman" w:hAnsi="Times New Roman" w:cs="Times New Roman"/>
          <w:b/>
          <w:bCs/>
          <w:i/>
          <w:iCs/>
          <w:color w:val="000000"/>
          <w:sz w:val="21"/>
          <w:szCs w:val="21"/>
          <w:shd w:val="clear" w:color="auto" w:fill="FFFFFF"/>
          <w:vertAlign w:val="superscript"/>
        </w:rPr>
        <w:t>11 </w:t>
      </w:r>
      <w:r w:rsidRPr="00F22282">
        <w:rPr>
          <w:rFonts w:ascii="Times New Roman" w:eastAsia="Times New Roman" w:hAnsi="Times New Roman" w:cs="Times New Roman"/>
          <w:i/>
          <w:iCs/>
          <w:color w:val="000000"/>
          <w:sz w:val="21"/>
          <w:szCs w:val="21"/>
          <w:shd w:val="clear" w:color="auto" w:fill="FFFFFF"/>
        </w:rPr>
        <w:t>Give us this day our daily bread,</w:t>
      </w:r>
      <w:r w:rsidRPr="00F22282">
        <w:rPr>
          <w:rFonts w:ascii="Times New Roman" w:eastAsia="Times New Roman" w:hAnsi="Times New Roman" w:cs="Times New Roman"/>
          <w:i/>
          <w:iCs/>
          <w:color w:val="000000"/>
          <w:sz w:val="11"/>
          <w:szCs w:val="11"/>
          <w:shd w:val="clear" w:color="auto" w:fill="FFFFFF"/>
          <w:vertAlign w:val="superscript"/>
        </w:rPr>
        <w:t xml:space="preserve"> </w:t>
      </w:r>
    </w:p>
    <w:p w14:paraId="4FB5D195" w14:textId="37E2A09C" w:rsidR="00F22282" w:rsidRPr="00F22282" w:rsidRDefault="00F22282" w:rsidP="00F22282">
      <w:pPr>
        <w:rPr>
          <w:rFonts w:ascii="Times New Roman" w:eastAsia="Times New Roman" w:hAnsi="Times New Roman" w:cs="Times New Roman"/>
          <w:i/>
          <w:iCs/>
          <w:sz w:val="21"/>
          <w:szCs w:val="21"/>
        </w:rPr>
      </w:pPr>
      <w:r w:rsidRPr="00F22282">
        <w:rPr>
          <w:rFonts w:ascii="Times New Roman" w:eastAsia="Times New Roman" w:hAnsi="Times New Roman" w:cs="Times New Roman"/>
          <w:b/>
          <w:bCs/>
          <w:i/>
          <w:iCs/>
          <w:color w:val="000000"/>
          <w:sz w:val="21"/>
          <w:szCs w:val="21"/>
          <w:shd w:val="clear" w:color="auto" w:fill="FFFFFF"/>
          <w:vertAlign w:val="superscript"/>
        </w:rPr>
        <w:t>12 </w:t>
      </w:r>
      <w:r w:rsidRPr="00F22282">
        <w:rPr>
          <w:rFonts w:ascii="Times New Roman" w:eastAsia="Times New Roman" w:hAnsi="Times New Roman" w:cs="Times New Roman"/>
          <w:i/>
          <w:iCs/>
          <w:color w:val="000000"/>
          <w:sz w:val="21"/>
          <w:szCs w:val="21"/>
          <w:shd w:val="clear" w:color="auto" w:fill="FFFFFF"/>
        </w:rPr>
        <w:t>and forgive us our debts, as we also have forgiven our debtors.</w:t>
      </w:r>
      <w:r w:rsidRPr="00F22282">
        <w:rPr>
          <w:rFonts w:ascii="Times New Roman" w:eastAsia="Times New Roman" w:hAnsi="Times New Roman" w:cs="Times New Roman"/>
          <w:i/>
          <w:iCs/>
          <w:color w:val="000000"/>
          <w:sz w:val="21"/>
          <w:szCs w:val="21"/>
        </w:rPr>
        <w:br/>
      </w:r>
      <w:r w:rsidRPr="00F22282">
        <w:rPr>
          <w:rFonts w:ascii="Times New Roman" w:eastAsia="Times New Roman" w:hAnsi="Times New Roman" w:cs="Times New Roman"/>
          <w:b/>
          <w:bCs/>
          <w:i/>
          <w:iCs/>
          <w:color w:val="000000"/>
          <w:sz w:val="21"/>
          <w:szCs w:val="21"/>
          <w:shd w:val="clear" w:color="auto" w:fill="FFFFFF"/>
          <w:vertAlign w:val="superscript"/>
        </w:rPr>
        <w:t>13 </w:t>
      </w:r>
      <w:r w:rsidRPr="00F22282">
        <w:rPr>
          <w:rFonts w:ascii="Times New Roman" w:eastAsia="Times New Roman" w:hAnsi="Times New Roman" w:cs="Times New Roman"/>
          <w:i/>
          <w:iCs/>
          <w:color w:val="000000"/>
          <w:sz w:val="21"/>
          <w:szCs w:val="21"/>
          <w:shd w:val="clear" w:color="auto" w:fill="FFFFFF"/>
        </w:rPr>
        <w:t xml:space="preserve">And lead us not into </w:t>
      </w:r>
      <w:proofErr w:type="gramStart"/>
      <w:r w:rsidRPr="00F22282">
        <w:rPr>
          <w:rFonts w:ascii="Times New Roman" w:eastAsia="Times New Roman" w:hAnsi="Times New Roman" w:cs="Times New Roman"/>
          <w:i/>
          <w:iCs/>
          <w:color w:val="000000"/>
          <w:sz w:val="21"/>
          <w:szCs w:val="21"/>
          <w:shd w:val="clear" w:color="auto" w:fill="FFFFFF"/>
        </w:rPr>
        <w:t>temptation, but</w:t>
      </w:r>
      <w:proofErr w:type="gramEnd"/>
      <w:r w:rsidRPr="00F22282">
        <w:rPr>
          <w:rFonts w:ascii="Times New Roman" w:eastAsia="Times New Roman" w:hAnsi="Times New Roman" w:cs="Times New Roman"/>
          <w:i/>
          <w:iCs/>
          <w:color w:val="000000"/>
          <w:sz w:val="21"/>
          <w:szCs w:val="21"/>
          <w:shd w:val="clear" w:color="auto" w:fill="FFFFFF"/>
        </w:rPr>
        <w:t> deliver us from evil.</w:t>
      </w:r>
    </w:p>
    <w:p w14:paraId="337D0CD4" w14:textId="0BC981EF" w:rsidR="00F22282" w:rsidRDefault="00F22282" w:rsidP="00F22282">
      <w:pPr>
        <w:rPr>
          <w:rFonts w:ascii="Times New Roman" w:hAnsi="Times New Roman" w:cs="Times New Roman"/>
        </w:rPr>
      </w:pPr>
    </w:p>
    <w:p w14:paraId="4C8A7335" w14:textId="493009C2" w:rsidR="00293FE2" w:rsidRDefault="009A02BC" w:rsidP="00CB35A7">
      <w:pPr>
        <w:jc w:val="both"/>
        <w:rPr>
          <w:rFonts w:ascii="Times New Roman" w:hAnsi="Times New Roman" w:cs="Times New Roman"/>
        </w:rPr>
      </w:pPr>
      <w:r>
        <w:rPr>
          <w:rFonts w:ascii="Times New Roman" w:hAnsi="Times New Roman" w:cs="Times New Roman"/>
        </w:rPr>
        <w:tab/>
        <w:t xml:space="preserve">Right prayer acknowledges God’s identity and affirms our relationship with Him. </w:t>
      </w:r>
    </w:p>
    <w:p w14:paraId="363D6409" w14:textId="009CBEEA" w:rsidR="00CA73E2" w:rsidRDefault="009A02BC" w:rsidP="00CB35A7">
      <w:pPr>
        <w:jc w:val="both"/>
        <w:rPr>
          <w:rFonts w:ascii="Times New Roman" w:hAnsi="Times New Roman" w:cs="Times New Roman"/>
        </w:rPr>
      </w:pPr>
      <w:r>
        <w:rPr>
          <w:rFonts w:ascii="Times New Roman" w:hAnsi="Times New Roman" w:cs="Times New Roman"/>
        </w:rPr>
        <w:tab/>
        <w:t>Greetings</w:t>
      </w:r>
      <w:r w:rsidR="00E42375">
        <w:rPr>
          <w:rFonts w:ascii="Times New Roman" w:hAnsi="Times New Roman" w:cs="Times New Roman"/>
        </w:rPr>
        <w:t>,</w:t>
      </w:r>
      <w:r>
        <w:rPr>
          <w:rFonts w:ascii="Times New Roman" w:hAnsi="Times New Roman" w:cs="Times New Roman"/>
        </w:rPr>
        <w:t xml:space="preserve"> dear brothers and sisters in Christ</w:t>
      </w:r>
      <w:r w:rsidR="00E42375">
        <w:rPr>
          <w:rFonts w:ascii="Times New Roman" w:hAnsi="Times New Roman" w:cs="Times New Roman"/>
        </w:rPr>
        <w:t>,</w:t>
      </w:r>
      <w:r>
        <w:rPr>
          <w:rFonts w:ascii="Times New Roman" w:hAnsi="Times New Roman" w:cs="Times New Roman"/>
        </w:rPr>
        <w:t xml:space="preserve"> as we focus on the content of prayer today. Prayer is a genuine connection with our Heavenly Father, but its contents are what show its quality. Often people lift up prayers to God that are imbalanced. </w:t>
      </w:r>
      <w:r w:rsidR="00CA73E2">
        <w:rPr>
          <w:rFonts w:ascii="Times New Roman" w:hAnsi="Times New Roman" w:cs="Times New Roman"/>
        </w:rPr>
        <w:t xml:space="preserve">Either they include only praise and they don’t mention their needs, which later causes them to be angry at unanswered prayers from the Lord, or they focus so much on their personal needs that they forget to affirm the Lord’s identity by their </w:t>
      </w:r>
      <w:r w:rsidR="00E42375">
        <w:rPr>
          <w:rFonts w:ascii="Times New Roman" w:hAnsi="Times New Roman" w:cs="Times New Roman"/>
        </w:rPr>
        <w:t xml:space="preserve">prayers, whether </w:t>
      </w:r>
      <w:r w:rsidR="00CA73E2">
        <w:rPr>
          <w:rFonts w:ascii="Times New Roman" w:hAnsi="Times New Roman" w:cs="Times New Roman"/>
        </w:rPr>
        <w:t>declared or whispered. For these reasons, today we’re going to talk about the ideal contents of prayers, which should have both praise and also petition or request. Right prayer acknowledges God’s identity and affirms our relationship with Him. So, let’s talk about right prayer…</w:t>
      </w:r>
    </w:p>
    <w:p w14:paraId="194B28FD" w14:textId="6A509842" w:rsidR="00CA73E2" w:rsidRDefault="00CA73E2" w:rsidP="00CB35A7">
      <w:pPr>
        <w:jc w:val="both"/>
        <w:rPr>
          <w:rFonts w:ascii="Times New Roman" w:hAnsi="Times New Roman" w:cs="Times New Roman"/>
        </w:rPr>
      </w:pPr>
      <w:r>
        <w:rPr>
          <w:rFonts w:ascii="Times New Roman" w:hAnsi="Times New Roman" w:cs="Times New Roman"/>
        </w:rPr>
        <w:tab/>
        <w:t xml:space="preserve">When we pray, we declare God’s identity and present ourselves to Him, together with our needs. First and foremost, according to Jesus, prayer is to be a declaration of </w:t>
      </w:r>
      <w:r w:rsidR="00E42375">
        <w:rPr>
          <w:rFonts w:ascii="Times New Roman" w:hAnsi="Times New Roman" w:cs="Times New Roman"/>
        </w:rPr>
        <w:t>who God is</w:t>
      </w:r>
      <w:r>
        <w:rPr>
          <w:rFonts w:ascii="Times New Roman" w:hAnsi="Times New Roman" w:cs="Times New Roman"/>
        </w:rPr>
        <w:t xml:space="preserve">. Which God will hear </w:t>
      </w:r>
      <w:r w:rsidR="00E42375">
        <w:rPr>
          <w:rFonts w:ascii="Times New Roman" w:hAnsi="Times New Roman" w:cs="Times New Roman"/>
        </w:rPr>
        <w:t>our</w:t>
      </w:r>
      <w:r>
        <w:rPr>
          <w:rFonts w:ascii="Times New Roman" w:hAnsi="Times New Roman" w:cs="Times New Roman"/>
        </w:rPr>
        <w:t xml:space="preserve"> prayer</w:t>
      </w:r>
      <w:r w:rsidR="00E42375">
        <w:rPr>
          <w:rFonts w:ascii="Times New Roman" w:hAnsi="Times New Roman" w:cs="Times New Roman"/>
        </w:rPr>
        <w:t>?</w:t>
      </w:r>
      <w:r>
        <w:rPr>
          <w:rFonts w:ascii="Times New Roman" w:hAnsi="Times New Roman" w:cs="Times New Roman"/>
        </w:rPr>
        <w:t xml:space="preserve"> </w:t>
      </w:r>
      <w:r w:rsidR="00E42375">
        <w:rPr>
          <w:rFonts w:ascii="Times New Roman" w:hAnsi="Times New Roman" w:cs="Times New Roman"/>
        </w:rPr>
        <w:t>I</w:t>
      </w:r>
      <w:r>
        <w:rPr>
          <w:rFonts w:ascii="Times New Roman" w:hAnsi="Times New Roman" w:cs="Times New Roman"/>
        </w:rPr>
        <w:t xml:space="preserve">t is of course the One who we call Father. </w:t>
      </w:r>
      <w:r w:rsidR="00D850C8">
        <w:rPr>
          <w:rFonts w:ascii="Times New Roman" w:hAnsi="Times New Roman" w:cs="Times New Roman"/>
        </w:rPr>
        <w:t>God’s people</w:t>
      </w:r>
      <w:r>
        <w:rPr>
          <w:rFonts w:ascii="Times New Roman" w:hAnsi="Times New Roman" w:cs="Times New Roman"/>
        </w:rPr>
        <w:t xml:space="preserve"> in those days w</w:t>
      </w:r>
      <w:r w:rsidR="00D850C8">
        <w:rPr>
          <w:rFonts w:ascii="Times New Roman" w:hAnsi="Times New Roman" w:cs="Times New Roman"/>
        </w:rPr>
        <w:t>ere</w:t>
      </w:r>
      <w:r>
        <w:rPr>
          <w:rFonts w:ascii="Times New Roman" w:hAnsi="Times New Roman" w:cs="Times New Roman"/>
        </w:rPr>
        <w:t xml:space="preserve"> oppressed, and it was usually only the fathers of families that could effectively look after and defend the other members in times of need/trouble. Because of that, the audience would have heard t</w:t>
      </w:r>
      <w:r w:rsidR="00C53074">
        <w:rPr>
          <w:rFonts w:ascii="Times New Roman" w:hAnsi="Times New Roman" w:cs="Times New Roman"/>
        </w:rPr>
        <w:t xml:space="preserve">he concepts of “reliance” and “leaning on” through Jesus’ expression of “Our Father.” Moving to the other components of the prayer – God is in heaven – He is “higher” or beyond mankind. God is worthy to be praised, and not only at the Final Coming Kingdom, but also now, in the middle of today’s circumstances. It is the arrival of God’s Kingdom that we seek (hence the plea for His Kingdom to come). Thus, the believers hope is on the Second Coming of Christ. Father’s will </w:t>
      </w:r>
      <w:proofErr w:type="gramStart"/>
      <w:r w:rsidR="00C53074">
        <w:rPr>
          <w:rFonts w:ascii="Times New Roman" w:hAnsi="Times New Roman" w:cs="Times New Roman"/>
        </w:rPr>
        <w:t>needs</w:t>
      </w:r>
      <w:proofErr w:type="gramEnd"/>
      <w:r w:rsidR="00C53074">
        <w:rPr>
          <w:rFonts w:ascii="Times New Roman" w:hAnsi="Times New Roman" w:cs="Times New Roman"/>
        </w:rPr>
        <w:t xml:space="preserve"> to be done in this world – which is true worship, true obedience and true work, under His guidance</w:t>
      </w:r>
      <w:r w:rsidR="00C44FA6">
        <w:rPr>
          <w:rFonts w:ascii="Times New Roman" w:hAnsi="Times New Roman" w:cs="Times New Roman"/>
        </w:rPr>
        <w:t xml:space="preserve"> (hence the declaration, “thy will be done”)</w:t>
      </w:r>
      <w:r w:rsidR="00C53074">
        <w:rPr>
          <w:rFonts w:ascii="Times New Roman" w:hAnsi="Times New Roman" w:cs="Times New Roman"/>
        </w:rPr>
        <w:t xml:space="preserve">. </w:t>
      </w:r>
    </w:p>
    <w:p w14:paraId="106527FE" w14:textId="60D28A5C" w:rsidR="00D35819" w:rsidRDefault="00C53074" w:rsidP="00CB35A7">
      <w:pPr>
        <w:jc w:val="both"/>
        <w:rPr>
          <w:rFonts w:ascii="Times New Roman" w:hAnsi="Times New Roman" w:cs="Times New Roman"/>
        </w:rPr>
      </w:pPr>
      <w:r>
        <w:rPr>
          <w:rFonts w:ascii="Times New Roman" w:hAnsi="Times New Roman" w:cs="Times New Roman"/>
        </w:rPr>
        <w:tab/>
        <w:t xml:space="preserve">Within this God-man relationship, however, God has also given mankind room to be free. A person can ask for his daily bread, remembering the Lord provided bread for the Israelites for 40 years on a daily basis while they journeyed through the desert. Man is free to ask for forgiveness, just as the Lord commanded the cancellation all debts </w:t>
      </w:r>
      <w:r w:rsidR="00C44FA6">
        <w:rPr>
          <w:rFonts w:ascii="Times New Roman" w:hAnsi="Times New Roman" w:cs="Times New Roman"/>
        </w:rPr>
        <w:t xml:space="preserve">(in Leviticus) </w:t>
      </w:r>
      <w:r>
        <w:rPr>
          <w:rFonts w:ascii="Times New Roman" w:hAnsi="Times New Roman" w:cs="Times New Roman"/>
        </w:rPr>
        <w:t xml:space="preserve">every 7 years and </w:t>
      </w:r>
      <w:r w:rsidR="00C44FA6">
        <w:rPr>
          <w:rFonts w:ascii="Times New Roman" w:hAnsi="Times New Roman" w:cs="Times New Roman"/>
        </w:rPr>
        <w:t xml:space="preserve">also </w:t>
      </w:r>
      <w:r>
        <w:rPr>
          <w:rFonts w:ascii="Times New Roman" w:hAnsi="Times New Roman" w:cs="Times New Roman"/>
        </w:rPr>
        <w:t xml:space="preserve">every 50 years </w:t>
      </w:r>
      <w:r w:rsidR="00C44FA6">
        <w:rPr>
          <w:rFonts w:ascii="Times New Roman" w:hAnsi="Times New Roman" w:cs="Times New Roman"/>
        </w:rPr>
        <w:t>all</w:t>
      </w:r>
      <w:r>
        <w:rPr>
          <w:rFonts w:ascii="Times New Roman" w:hAnsi="Times New Roman" w:cs="Times New Roman"/>
        </w:rPr>
        <w:t xml:space="preserve"> slavery or indentured servitude in the land. In the above examples, man was supposed to obey God </w:t>
      </w:r>
      <w:r w:rsidR="00C44FA6">
        <w:rPr>
          <w:rFonts w:ascii="Times New Roman" w:hAnsi="Times New Roman" w:cs="Times New Roman"/>
        </w:rPr>
        <w:t>by also</w:t>
      </w:r>
      <w:r>
        <w:rPr>
          <w:rFonts w:ascii="Times New Roman" w:hAnsi="Times New Roman" w:cs="Times New Roman"/>
        </w:rPr>
        <w:t xml:space="preserve"> cancel</w:t>
      </w:r>
      <w:r w:rsidR="00C44FA6">
        <w:rPr>
          <w:rFonts w:ascii="Times New Roman" w:hAnsi="Times New Roman" w:cs="Times New Roman"/>
        </w:rPr>
        <w:t>ling</w:t>
      </w:r>
      <w:r>
        <w:rPr>
          <w:rFonts w:ascii="Times New Roman" w:hAnsi="Times New Roman" w:cs="Times New Roman"/>
        </w:rPr>
        <w:t xml:space="preserve"> the debts of his debtors. And finally, man was free to request that he not see the day of testing</w:t>
      </w:r>
      <w:r w:rsidR="00D35819">
        <w:rPr>
          <w:rFonts w:ascii="Times New Roman" w:hAnsi="Times New Roman" w:cs="Times New Roman"/>
        </w:rPr>
        <w:t xml:space="preserve">, because it was the Tester who would bring that upon the human being, and the enemy’s purpose was to make </w:t>
      </w:r>
      <w:r w:rsidR="00C44FA6">
        <w:rPr>
          <w:rFonts w:ascii="Times New Roman" w:hAnsi="Times New Roman" w:cs="Times New Roman"/>
        </w:rPr>
        <w:t>people</w:t>
      </w:r>
      <w:r w:rsidR="00D35819">
        <w:rPr>
          <w:rFonts w:ascii="Times New Roman" w:hAnsi="Times New Roman" w:cs="Times New Roman"/>
        </w:rPr>
        <w:t xml:space="preserve"> fail. Man’s salvation from the Tester, Satan, is God Himself. That’s the reason why salvation is sought from Him – because final authority, power and glory is in God’s hands, to do and to establish what He desires. </w:t>
      </w:r>
    </w:p>
    <w:p w14:paraId="11E462A2" w14:textId="31512D68" w:rsidR="00C53074" w:rsidRDefault="00D35819" w:rsidP="00CB35A7">
      <w:pPr>
        <w:jc w:val="both"/>
        <w:rPr>
          <w:rFonts w:ascii="Times New Roman" w:hAnsi="Times New Roman" w:cs="Times New Roman"/>
        </w:rPr>
      </w:pPr>
      <w:r>
        <w:rPr>
          <w:rFonts w:ascii="Times New Roman" w:hAnsi="Times New Roman" w:cs="Times New Roman"/>
        </w:rPr>
        <w:tab/>
        <w:t xml:space="preserve">Right content in prayer awakens us to be changed and to receive answers to prayer. </w:t>
      </w:r>
      <w:r w:rsidR="00AD284F">
        <w:rPr>
          <w:rFonts w:ascii="Times New Roman" w:hAnsi="Times New Roman" w:cs="Times New Roman"/>
        </w:rPr>
        <w:t xml:space="preserve">There was once a woman who began to pray for her husband’s salvation. She prayed for twenty years, but something else happened; exactly the opposite of what she had prayed for. </w:t>
      </w:r>
      <w:r w:rsidR="00AD284F">
        <w:rPr>
          <w:rFonts w:ascii="Times New Roman" w:hAnsi="Times New Roman" w:cs="Times New Roman"/>
          <w:u w:val="single"/>
        </w:rPr>
        <w:t>She</w:t>
      </w:r>
      <w:r w:rsidR="00AD284F">
        <w:rPr>
          <w:rFonts w:ascii="Times New Roman" w:hAnsi="Times New Roman" w:cs="Times New Roman"/>
        </w:rPr>
        <w:t xml:space="preserve"> was the one who gained a faith-life, and only afterwards </w:t>
      </w:r>
      <w:r w:rsidR="00C44FA6">
        <w:rPr>
          <w:rFonts w:ascii="Times New Roman" w:hAnsi="Times New Roman" w:cs="Times New Roman"/>
        </w:rPr>
        <w:t>did</w:t>
      </w:r>
      <w:r w:rsidR="00AD284F">
        <w:rPr>
          <w:rFonts w:ascii="Times New Roman" w:hAnsi="Times New Roman" w:cs="Times New Roman"/>
        </w:rPr>
        <w:t xml:space="preserve"> her husband c</w:t>
      </w:r>
      <w:r w:rsidR="00C44FA6">
        <w:rPr>
          <w:rFonts w:ascii="Times New Roman" w:hAnsi="Times New Roman" w:cs="Times New Roman"/>
        </w:rPr>
        <w:t>o</w:t>
      </w:r>
      <w:r w:rsidR="00AD284F">
        <w:rPr>
          <w:rFonts w:ascii="Times New Roman" w:hAnsi="Times New Roman" w:cs="Times New Roman"/>
        </w:rPr>
        <w:t xml:space="preserve">me to salvation and their home life change. Blessing was sought but was delayed for twenty years because the woman was not living </w:t>
      </w:r>
      <w:r w:rsidR="00AD284F">
        <w:rPr>
          <w:rFonts w:ascii="Times New Roman" w:hAnsi="Times New Roman" w:cs="Times New Roman"/>
        </w:rPr>
        <w:lastRenderedPageBreak/>
        <w:t xml:space="preserve">a Godly life. When she was changed and began to live for the Lord, within a few days the answer to her prayers had already come and her husband </w:t>
      </w:r>
      <w:r w:rsidR="00C44FA6">
        <w:rPr>
          <w:rFonts w:ascii="Times New Roman" w:hAnsi="Times New Roman" w:cs="Times New Roman"/>
        </w:rPr>
        <w:t>came to faith</w:t>
      </w:r>
      <w:r w:rsidR="00AD284F">
        <w:rPr>
          <w:rFonts w:ascii="Times New Roman" w:hAnsi="Times New Roman" w:cs="Times New Roman"/>
        </w:rPr>
        <w:t xml:space="preserve"> and both began living for the Lord. </w:t>
      </w:r>
    </w:p>
    <w:p w14:paraId="449E6358" w14:textId="0E202CDE" w:rsidR="00AD284F" w:rsidRDefault="00AD284F" w:rsidP="00CB35A7">
      <w:pPr>
        <w:jc w:val="both"/>
        <w:rPr>
          <w:rFonts w:ascii="Times New Roman" w:hAnsi="Times New Roman" w:cs="Times New Roman"/>
        </w:rPr>
      </w:pPr>
      <w:r>
        <w:rPr>
          <w:rFonts w:ascii="Times New Roman" w:hAnsi="Times New Roman" w:cs="Times New Roman"/>
        </w:rPr>
        <w:tab/>
        <w:t xml:space="preserve">Prayer is powerful, and it is one of our primary weapons, along with God’s Word and a life of holiness. If we declare God’s identity in prayer, and if we ask him honestly for our needs, even if we need to pray for weeks, months or years, the time will come for those prayers to be answered; sometimes they come quickly, and other times - much later than when we prefer. </w:t>
      </w:r>
    </w:p>
    <w:p w14:paraId="79AC73E7" w14:textId="2B5C55F8" w:rsidR="00AD284F" w:rsidRDefault="00AD284F" w:rsidP="00CB35A7">
      <w:pPr>
        <w:jc w:val="both"/>
        <w:rPr>
          <w:rFonts w:ascii="Times New Roman" w:hAnsi="Times New Roman" w:cs="Times New Roman"/>
        </w:rPr>
      </w:pPr>
      <w:r>
        <w:rPr>
          <w:rFonts w:ascii="Times New Roman" w:hAnsi="Times New Roman" w:cs="Times New Roman"/>
        </w:rPr>
        <w:tab/>
        <w:t xml:space="preserve">Let us present our requests before the Lord; let us release our debtors; and let us acknowledge our Father as our Creator and Caretaker. Let us approach God with balanced prayer – with </w:t>
      </w:r>
      <w:r w:rsidR="00CE0C21">
        <w:rPr>
          <w:rFonts w:ascii="Times New Roman" w:hAnsi="Times New Roman" w:cs="Times New Roman"/>
        </w:rPr>
        <w:t xml:space="preserve">genuineness, praise, a forgiving attitude towards those around us, and with our requests. </w:t>
      </w:r>
    </w:p>
    <w:p w14:paraId="3C13CD76" w14:textId="623D18CB" w:rsidR="00CE0C21" w:rsidRDefault="00CE0C21" w:rsidP="00CB35A7">
      <w:pPr>
        <w:jc w:val="both"/>
        <w:rPr>
          <w:rFonts w:ascii="Times New Roman" w:hAnsi="Times New Roman" w:cs="Times New Roman"/>
        </w:rPr>
      </w:pPr>
      <w:r>
        <w:rPr>
          <w:rFonts w:ascii="Times New Roman" w:hAnsi="Times New Roman" w:cs="Times New Roman"/>
        </w:rPr>
        <w:tab/>
        <w:t>When we pray, we declare God’s identity and present ourselves to Him, together with our needs.</w:t>
      </w:r>
      <w:r w:rsidRPr="00CE0C21">
        <w:rPr>
          <w:rFonts w:ascii="Times New Roman" w:hAnsi="Times New Roman" w:cs="Times New Roman"/>
        </w:rPr>
        <w:t xml:space="preserve"> </w:t>
      </w:r>
      <w:r>
        <w:rPr>
          <w:rFonts w:ascii="Times New Roman" w:hAnsi="Times New Roman" w:cs="Times New Roman"/>
        </w:rPr>
        <w:t xml:space="preserve">Right prayer acknowledges God’s identity and affirms our relationship with Him. </w:t>
      </w:r>
      <w:r w:rsidR="008A03AC">
        <w:rPr>
          <w:rFonts w:ascii="Times New Roman" w:hAnsi="Times New Roman" w:cs="Times New Roman"/>
        </w:rPr>
        <w:t>The Lord Bless You All. Amen.</w:t>
      </w:r>
    </w:p>
    <w:p w14:paraId="105AC2EB" w14:textId="5EBE0AEC" w:rsidR="00CE0C21" w:rsidRPr="00AD284F" w:rsidRDefault="00CE0C21" w:rsidP="00F22282">
      <w:pPr>
        <w:rPr>
          <w:rFonts w:ascii="Times New Roman" w:hAnsi="Times New Roman" w:cs="Times New Roman"/>
        </w:rPr>
      </w:pPr>
    </w:p>
    <w:sectPr w:rsidR="00CE0C21" w:rsidRPr="00AD284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4F"/>
    <w:rsid w:val="000465B4"/>
    <w:rsid w:val="00075156"/>
    <w:rsid w:val="000B793D"/>
    <w:rsid w:val="000F1B8A"/>
    <w:rsid w:val="001B7A89"/>
    <w:rsid w:val="001C08E4"/>
    <w:rsid w:val="00293FE2"/>
    <w:rsid w:val="003E1F5C"/>
    <w:rsid w:val="00542B96"/>
    <w:rsid w:val="0054762F"/>
    <w:rsid w:val="00814068"/>
    <w:rsid w:val="008717D4"/>
    <w:rsid w:val="008A03AC"/>
    <w:rsid w:val="009A02BC"/>
    <w:rsid w:val="00A903C1"/>
    <w:rsid w:val="00AD284F"/>
    <w:rsid w:val="00B55082"/>
    <w:rsid w:val="00C44FA6"/>
    <w:rsid w:val="00C52BFE"/>
    <w:rsid w:val="00C53074"/>
    <w:rsid w:val="00CA73E2"/>
    <w:rsid w:val="00CB1156"/>
    <w:rsid w:val="00CB35A7"/>
    <w:rsid w:val="00CD5784"/>
    <w:rsid w:val="00CE0C21"/>
    <w:rsid w:val="00D35819"/>
    <w:rsid w:val="00D850C8"/>
    <w:rsid w:val="00DA524F"/>
    <w:rsid w:val="00E42375"/>
    <w:rsid w:val="00EA5C3C"/>
    <w:rsid w:val="00F22282"/>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F661"/>
  <w15:chartTrackingRefBased/>
  <w15:docId w15:val="{6BABF341-932F-7241-8E52-C94809DF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woj">
    <w:name w:val="woj"/>
    <w:basedOn w:val="DefaultParagraphFont"/>
    <w:rsid w:val="00F22282"/>
  </w:style>
  <w:style w:type="character" w:styleId="Hyperlink">
    <w:name w:val="Hyperlink"/>
    <w:basedOn w:val="DefaultParagraphFont"/>
    <w:uiPriority w:val="99"/>
    <w:semiHidden/>
    <w:unhideWhenUsed/>
    <w:rsid w:val="00F22282"/>
    <w:rPr>
      <w:color w:val="0000FF"/>
      <w:u w:val="single"/>
    </w:rPr>
  </w:style>
  <w:style w:type="character" w:customStyle="1" w:styleId="indent-1-breaks">
    <w:name w:val="indent-1-breaks"/>
    <w:basedOn w:val="DefaultParagraphFont"/>
    <w:rsid w:val="00F2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2021-03-04T14:24:00Z</dcterms:created>
  <dcterms:modified xsi:type="dcterms:W3CDTF">2021-03-04T14:24:00Z</dcterms:modified>
</cp:coreProperties>
</file>